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CB" w:rsidRPr="00E85E95" w:rsidRDefault="0078720B" w:rsidP="00640218">
      <w:pPr>
        <w:pStyle w:val="Heading1"/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61312" behindDoc="0" locked="1" layoutInCell="1" allowOverlap="1" wp14:anchorId="008533B7" wp14:editId="111DB259">
            <wp:simplePos x="0" y="0"/>
            <wp:positionH relativeFrom="column">
              <wp:posOffset>-540385</wp:posOffset>
            </wp:positionH>
            <wp:positionV relativeFrom="paragraph">
              <wp:posOffset>-726440</wp:posOffset>
            </wp:positionV>
            <wp:extent cx="7570800" cy="2163600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- Header - Building Partnership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800" cy="21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D17">
        <w:t>TEI</w:t>
      </w:r>
      <w:r w:rsidR="00876B54">
        <w:t xml:space="preserve"> Financial Monitoring Framework review </w:t>
      </w:r>
      <w:r w:rsidR="0015627A">
        <w:t>– feedback form</w:t>
      </w:r>
      <w:r w:rsidR="00AD2A39">
        <w:t xml:space="preserve"> </w:t>
      </w:r>
    </w:p>
    <w:p w:rsidR="005B4915" w:rsidRPr="005B4915" w:rsidRDefault="005B4915" w:rsidP="005B4915">
      <w:pPr>
        <w:pStyle w:val="IntroText"/>
        <w:rPr>
          <w:lang w:val="en-NZ" w:eastAsia="en-NZ"/>
        </w:rPr>
      </w:pPr>
      <w:r w:rsidRPr="005B4915">
        <w:rPr>
          <w:lang w:val="en-NZ" w:eastAsia="en-NZ"/>
        </w:rPr>
        <w:t>We are seeking feedback from tertiary education institutions (TEIs) on the TEI Financial Monitoring Framework review.</w:t>
      </w:r>
      <w:r>
        <w:rPr>
          <w:lang w:val="en-NZ" w:eastAsia="en-NZ"/>
        </w:rPr>
        <w:t xml:space="preserve"> </w:t>
      </w:r>
      <w:r w:rsidRPr="005B4915">
        <w:rPr>
          <w:lang w:val="en-NZ" w:eastAsia="en-NZ"/>
        </w:rPr>
        <w:t>Please email your completed online form by </w:t>
      </w:r>
      <w:r w:rsidRPr="005B4915">
        <w:rPr>
          <w:b/>
          <w:bCs/>
          <w:lang w:val="en-NZ" w:eastAsia="en-NZ"/>
        </w:rPr>
        <w:t>21 February 2017</w:t>
      </w:r>
      <w:r w:rsidRPr="005B4915">
        <w:rPr>
          <w:lang w:val="en-NZ" w:eastAsia="en-NZ"/>
        </w:rPr>
        <w:t> </w:t>
      </w:r>
      <w:proofErr w:type="gramStart"/>
      <w:r w:rsidRPr="005B4915">
        <w:rPr>
          <w:lang w:val="en-NZ" w:eastAsia="en-NZ"/>
        </w:rPr>
        <w:t>to:</w:t>
      </w:r>
      <w:proofErr w:type="gramEnd"/>
      <w:r w:rsidRPr="005B4915">
        <w:rPr>
          <w:lang w:val="en-NZ" w:eastAsia="en-NZ"/>
        </w:rPr>
        <w:t> Kirralee Mahoney, Senior Analyst, Monitoring and Crown Ownership, </w:t>
      </w:r>
      <w:r>
        <w:rPr>
          <w:lang w:val="en-NZ" w:eastAsia="en-NZ"/>
        </w:rPr>
        <w:t xml:space="preserve">email: </w:t>
      </w:r>
      <w:r w:rsidRPr="005B4915">
        <w:rPr>
          <w:lang w:val="en-NZ" w:eastAsia="en-NZ"/>
        </w:rPr>
        <w:t>kirralee.mahoney@tec.govt.nz</w:t>
      </w:r>
    </w:p>
    <w:p w:rsidR="00407EB9" w:rsidRDefault="00407EB9" w:rsidP="005B4915">
      <w:pPr>
        <w:pStyle w:val="Heading2"/>
        <w:numPr>
          <w:ilvl w:val="0"/>
          <w:numId w:val="19"/>
        </w:numPr>
      </w:pPr>
      <w:bookmarkStart w:id="1" w:name="_Toc469567878"/>
      <w:r>
        <w:t>General information</w:t>
      </w:r>
      <w:bookmarkEnd w:id="1"/>
    </w:p>
    <w:p w:rsidR="00407EB9" w:rsidRDefault="00407EB9" w:rsidP="00407EB9">
      <w:pPr>
        <w:rPr>
          <w:u w:val="single"/>
        </w:rPr>
      </w:pPr>
      <w:r>
        <w:t>Name (optional)</w:t>
      </w:r>
      <w:proofErr w:type="gramStart"/>
      <w:r>
        <w:t>: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.</w:t>
      </w:r>
      <w:proofErr w:type="gramEnd"/>
    </w:p>
    <w:p w:rsidR="00407EB9" w:rsidRPr="00951AB5" w:rsidRDefault="00407EB9" w:rsidP="00407EB9">
      <w:pPr>
        <w:rPr>
          <w:u w:val="single"/>
        </w:rPr>
      </w:pPr>
      <w:r>
        <w:t>Position (optional)</w:t>
      </w:r>
      <w:proofErr w:type="gramStart"/>
      <w:r>
        <w:t>:</w:t>
      </w:r>
      <w:r>
        <w:rPr>
          <w:u w:val="single"/>
        </w:rPr>
        <w:t xml:space="preserve">                                                                                                                                                  .</w:t>
      </w:r>
      <w:proofErr w:type="gramEnd"/>
    </w:p>
    <w:p w:rsidR="00407EB9" w:rsidRPr="00951AB5" w:rsidRDefault="00407EB9" w:rsidP="00407EB9">
      <w:pPr>
        <w:rPr>
          <w:u w:val="single"/>
        </w:rPr>
      </w:pPr>
      <w:proofErr w:type="spellStart"/>
      <w:r>
        <w:t>Organisation</w:t>
      </w:r>
      <w:proofErr w:type="spellEnd"/>
      <w:proofErr w:type="gramStart"/>
      <w:r>
        <w:t xml:space="preserve">: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.</w:t>
      </w:r>
      <w:proofErr w:type="gramEnd"/>
    </w:p>
    <w:p w:rsidR="00407EB9" w:rsidRDefault="00407EB9" w:rsidP="00407EB9"/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15627A" w:rsidRPr="0015627A" w:rsidTr="00407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2"/>
          </w:tcPr>
          <w:p w:rsidR="00407EB9" w:rsidRPr="005B4915" w:rsidRDefault="00407EB9" w:rsidP="005B4915">
            <w:pPr>
              <w:pStyle w:val="ListParagraph"/>
              <w:numPr>
                <w:ilvl w:val="0"/>
                <w:numId w:val="19"/>
              </w:numPr>
              <w:rPr>
                <w:color w:val="EA9922" w:themeColor="text2"/>
              </w:rPr>
            </w:pPr>
            <w:r w:rsidRPr="005B4915">
              <w:rPr>
                <w:color w:val="343032" w:themeColor="text1"/>
              </w:rPr>
              <w:t>I am responding as: (please indicate)</w:t>
            </w:r>
          </w:p>
        </w:tc>
      </w:tr>
      <w:tr w:rsidR="0015627A" w:rsidRPr="0015627A" w:rsidTr="00407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</w:tcPr>
          <w:p w:rsidR="00407EB9" w:rsidRPr="002D562E" w:rsidRDefault="00407EB9" w:rsidP="00407EB9">
            <w:pPr>
              <w:rPr>
                <w:rFonts w:asciiTheme="minorHAnsi" w:hAnsiTheme="minorHAnsi"/>
                <w:b w:val="0"/>
                <w:color w:val="auto"/>
              </w:rPr>
            </w:pPr>
            <w:r w:rsidRPr="002D562E">
              <w:rPr>
                <w:rFonts w:asciiTheme="minorHAnsi" w:hAnsiTheme="minorHAnsi"/>
                <w:b w:val="0"/>
                <w:color w:val="auto"/>
              </w:rPr>
              <w:t>An individual</w:t>
            </w:r>
          </w:p>
        </w:tc>
        <w:tc>
          <w:tcPr>
            <w:tcW w:w="4924" w:type="dxa"/>
          </w:tcPr>
          <w:p w:rsidR="00407EB9" w:rsidRPr="0015627A" w:rsidRDefault="00407EB9" w:rsidP="00407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15627A" w:rsidRPr="0015627A" w:rsidTr="00407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</w:tcPr>
          <w:p w:rsidR="00407EB9" w:rsidRPr="002D562E" w:rsidRDefault="00407EB9" w:rsidP="00407EB9">
            <w:pPr>
              <w:rPr>
                <w:rFonts w:asciiTheme="minorHAnsi" w:hAnsiTheme="minorHAnsi"/>
                <w:b w:val="0"/>
                <w:color w:val="auto"/>
              </w:rPr>
            </w:pPr>
            <w:r w:rsidRPr="002D562E">
              <w:rPr>
                <w:rFonts w:asciiTheme="minorHAnsi" w:hAnsiTheme="minorHAnsi"/>
                <w:b w:val="0"/>
                <w:color w:val="auto"/>
              </w:rPr>
              <w:t>On behalf of my organisation</w:t>
            </w:r>
          </w:p>
        </w:tc>
        <w:tc>
          <w:tcPr>
            <w:tcW w:w="4924" w:type="dxa"/>
          </w:tcPr>
          <w:p w:rsidR="00407EB9" w:rsidRPr="0015627A" w:rsidRDefault="00407EB9" w:rsidP="00407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15627A" w:rsidRPr="0015627A" w:rsidTr="00407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</w:tcPr>
          <w:p w:rsidR="00407EB9" w:rsidRPr="002D562E" w:rsidRDefault="00407EB9" w:rsidP="00407EB9">
            <w:pPr>
              <w:rPr>
                <w:rFonts w:asciiTheme="minorHAnsi" w:hAnsiTheme="minorHAnsi"/>
                <w:b w:val="0"/>
                <w:color w:val="auto"/>
              </w:rPr>
            </w:pPr>
            <w:r w:rsidRPr="002D562E">
              <w:rPr>
                <w:rFonts w:asciiTheme="minorHAnsi" w:hAnsiTheme="minorHAnsi"/>
                <w:b w:val="0"/>
                <w:color w:val="auto"/>
              </w:rPr>
              <w:t>On behalf of a collective group – please indicate collective group (i.e. Universities New Zealand)</w:t>
            </w:r>
          </w:p>
        </w:tc>
        <w:tc>
          <w:tcPr>
            <w:tcW w:w="4924" w:type="dxa"/>
          </w:tcPr>
          <w:p w:rsidR="00407EB9" w:rsidRPr="0015627A" w:rsidRDefault="00407EB9" w:rsidP="00407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</w:tbl>
    <w:p w:rsidR="00407EB9" w:rsidRDefault="00407EB9" w:rsidP="00407EB9"/>
    <w:p w:rsidR="002D562E" w:rsidRDefault="002D562E">
      <w:pPr>
        <w:spacing w:after="200"/>
        <w:rPr>
          <w:rFonts w:ascii="Calibri" w:eastAsiaTheme="majorEastAsia" w:hAnsi="Calibri" w:cstheme="majorBidi"/>
          <w:b/>
          <w:bCs/>
          <w:color w:val="FF9922"/>
          <w:sz w:val="28"/>
          <w:szCs w:val="26"/>
          <w:lang w:eastAsia="en-US"/>
        </w:rPr>
      </w:pPr>
      <w:bookmarkStart w:id="2" w:name="_Toc469567879"/>
      <w:r>
        <w:br w:type="page"/>
      </w:r>
    </w:p>
    <w:p w:rsidR="0015627A" w:rsidRDefault="0015627A" w:rsidP="0015627A">
      <w:pPr>
        <w:pStyle w:val="Heading2"/>
      </w:pPr>
      <w:r>
        <w:lastRenderedPageBreak/>
        <w:t>General feedback</w:t>
      </w:r>
      <w:bookmarkEnd w:id="2"/>
    </w:p>
    <w:p w:rsidR="0015627A" w:rsidRPr="002D562E" w:rsidRDefault="005B4915" w:rsidP="002D562E">
      <w:pPr>
        <w:pStyle w:val="Heading4"/>
        <w:rPr>
          <w:b w:val="0"/>
          <w:i w:val="0"/>
          <w:color w:val="343032" w:themeColor="text1"/>
        </w:rPr>
      </w:pPr>
      <w:r>
        <w:rPr>
          <w:b w:val="0"/>
          <w:i w:val="0"/>
          <w:color w:val="343032" w:themeColor="text1"/>
        </w:rPr>
        <w:t>3</w:t>
      </w:r>
      <w:r w:rsidR="0015627A" w:rsidRPr="002D562E">
        <w:rPr>
          <w:b w:val="0"/>
          <w:i w:val="0"/>
          <w:color w:val="343032" w:themeColor="text1"/>
        </w:rPr>
        <w:t xml:space="preserve">) The FMF </w:t>
      </w:r>
      <w:r w:rsidR="002D562E">
        <w:rPr>
          <w:b w:val="0"/>
          <w:i w:val="0"/>
          <w:color w:val="343032" w:themeColor="text1"/>
        </w:rPr>
        <w:t>is a fit-for-</w:t>
      </w:r>
      <w:r w:rsidR="0015627A" w:rsidRPr="002D562E">
        <w:rPr>
          <w:b w:val="0"/>
          <w:i w:val="0"/>
          <w:color w:val="343032" w:themeColor="text1"/>
        </w:rPr>
        <w:t>purpose tool for use in identifying potential financial risk</w:t>
      </w:r>
      <w:r w:rsidR="002D562E">
        <w:rPr>
          <w:b w:val="0"/>
          <w:i w:val="0"/>
          <w:color w:val="343032" w:themeColor="text1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Pr="002D562E" w:rsidRDefault="005B4915" w:rsidP="0015627A">
      <w:pPr>
        <w:pStyle w:val="Heading4"/>
        <w:rPr>
          <w:b w:val="0"/>
          <w:i w:val="0"/>
          <w:color w:val="343032" w:themeColor="text1"/>
        </w:rPr>
      </w:pPr>
      <w:r>
        <w:rPr>
          <w:b w:val="0"/>
          <w:i w:val="0"/>
          <w:color w:val="343032" w:themeColor="text1"/>
        </w:rPr>
        <w:t>4</w:t>
      </w:r>
      <w:r w:rsidR="0015627A" w:rsidRPr="002D562E">
        <w:rPr>
          <w:b w:val="0"/>
          <w:i w:val="0"/>
          <w:color w:val="343032" w:themeColor="text1"/>
        </w:rPr>
        <w:t>) The FMF is an appropriate measure for determining if the Risk Assessment Criteria apply</w:t>
      </w:r>
      <w:r w:rsidR="002D562E">
        <w:rPr>
          <w:b w:val="0"/>
          <w:i w:val="0"/>
          <w:color w:val="343032" w:themeColor="text1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Default="0015627A" w:rsidP="0015627A">
      <w:r>
        <w:br w:type="page"/>
      </w:r>
    </w:p>
    <w:p w:rsidR="0015627A" w:rsidRDefault="0015627A" w:rsidP="0015627A">
      <w:pPr>
        <w:pStyle w:val="Heading2"/>
      </w:pPr>
      <w:bookmarkStart w:id="3" w:name="_Toc469567880"/>
      <w:r>
        <w:lastRenderedPageBreak/>
        <w:t>FMF terminology</w:t>
      </w:r>
      <w:bookmarkEnd w:id="3"/>
    </w:p>
    <w:p w:rsidR="0015627A" w:rsidRPr="002D562E" w:rsidRDefault="005B4915" w:rsidP="0015627A">
      <w:pPr>
        <w:pStyle w:val="Heading4"/>
        <w:rPr>
          <w:b w:val="0"/>
          <w:i w:val="0"/>
          <w:color w:val="343032" w:themeColor="text1"/>
        </w:rPr>
      </w:pPr>
      <w:r>
        <w:rPr>
          <w:b w:val="0"/>
          <w:i w:val="0"/>
          <w:color w:val="343032" w:themeColor="text1"/>
        </w:rPr>
        <w:t>5</w:t>
      </w:r>
      <w:r w:rsidR="0015627A" w:rsidRPr="002D562E">
        <w:rPr>
          <w:b w:val="0"/>
          <w:i w:val="0"/>
          <w:color w:val="343032" w:themeColor="text1"/>
        </w:rPr>
        <w:t xml:space="preserve">) The viability and sustainability categories </w:t>
      </w:r>
      <w:proofErr w:type="gramStart"/>
      <w:r w:rsidR="0015627A" w:rsidRPr="002D562E">
        <w:rPr>
          <w:b w:val="0"/>
          <w:i w:val="0"/>
          <w:color w:val="343032" w:themeColor="text1"/>
        </w:rPr>
        <w:t>should be removed, and replaced with alternative groupings</w:t>
      </w:r>
      <w:proofErr w:type="gramEnd"/>
      <w:r w:rsidR="0015627A" w:rsidRPr="002D562E">
        <w:rPr>
          <w:b w:val="0"/>
          <w:i w:val="0"/>
          <w:color w:val="343032" w:themeColor="text1"/>
        </w:rPr>
        <w:t xml:space="preserve">.  Please offer any suggestions of </w:t>
      </w:r>
      <w:proofErr w:type="spellStart"/>
      <w:r w:rsidR="0015627A" w:rsidRPr="002D562E">
        <w:rPr>
          <w:b w:val="0"/>
          <w:i w:val="0"/>
          <w:color w:val="343032" w:themeColor="text1"/>
        </w:rPr>
        <w:t>categorisations</w:t>
      </w:r>
      <w:proofErr w:type="spellEnd"/>
      <w:r w:rsidR="0015627A" w:rsidRPr="002D562E">
        <w:rPr>
          <w:b w:val="0"/>
          <w:i w:val="0"/>
          <w:color w:val="343032" w:themeColor="text1"/>
        </w:rPr>
        <w:t xml:space="preserve"> in the comments field below.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Pr="002D562E" w:rsidRDefault="005B4915" w:rsidP="0015627A">
      <w:pPr>
        <w:pStyle w:val="Heading4"/>
        <w:rPr>
          <w:b w:val="0"/>
          <w:i w:val="0"/>
          <w:color w:val="343032" w:themeColor="text1"/>
        </w:rPr>
      </w:pPr>
      <w:r>
        <w:rPr>
          <w:b w:val="0"/>
          <w:i w:val="0"/>
          <w:color w:val="343032" w:themeColor="text1"/>
        </w:rPr>
        <w:t>6</w:t>
      </w:r>
      <w:r w:rsidR="0015627A" w:rsidRPr="002D562E">
        <w:rPr>
          <w:b w:val="0"/>
          <w:i w:val="0"/>
          <w:color w:val="343032" w:themeColor="text1"/>
        </w:rPr>
        <w:t>) The FMF terminology of low, moderate, an</w:t>
      </w:r>
      <w:r w:rsidR="00604DAE" w:rsidRPr="002D562E">
        <w:rPr>
          <w:b w:val="0"/>
          <w:i w:val="0"/>
          <w:color w:val="343032" w:themeColor="text1"/>
        </w:rPr>
        <w:t xml:space="preserve">d high risk </w:t>
      </w:r>
      <w:proofErr w:type="gramStart"/>
      <w:r w:rsidR="00604DAE" w:rsidRPr="002D562E">
        <w:rPr>
          <w:b w:val="0"/>
          <w:i w:val="0"/>
          <w:color w:val="343032" w:themeColor="text1"/>
        </w:rPr>
        <w:t>should be replaced</w:t>
      </w:r>
      <w:proofErr w:type="gramEnd"/>
      <w:r w:rsidR="00604DAE" w:rsidRPr="002D562E">
        <w:rPr>
          <w:b w:val="0"/>
          <w:i w:val="0"/>
          <w:color w:val="343032" w:themeColor="text1"/>
        </w:rPr>
        <w:t>.</w:t>
      </w:r>
      <w:r w:rsidR="0015627A" w:rsidRPr="002D562E">
        <w:rPr>
          <w:b w:val="0"/>
          <w:i w:val="0"/>
          <w:color w:val="343032" w:themeColor="text1"/>
        </w:rPr>
        <w:t xml:space="preserve"> If you agree, please answer question </w:t>
      </w:r>
      <w:r>
        <w:rPr>
          <w:b w:val="0"/>
          <w:i w:val="0"/>
          <w:color w:val="343032" w:themeColor="text1"/>
        </w:rPr>
        <w:t>7</w:t>
      </w:r>
      <w:r w:rsidR="0015627A" w:rsidRPr="002D562E">
        <w:rPr>
          <w:b w:val="0"/>
          <w:i w:val="0"/>
          <w:color w:val="343032" w:themeColor="text1"/>
        </w:rPr>
        <w:t xml:space="preserve">. If you disagree, please move to question </w:t>
      </w:r>
      <w:proofErr w:type="gramStart"/>
      <w:r>
        <w:rPr>
          <w:b w:val="0"/>
          <w:i w:val="0"/>
          <w:color w:val="343032" w:themeColor="text1"/>
        </w:rPr>
        <w:t>8</w:t>
      </w:r>
      <w:proofErr w:type="gramEnd"/>
      <w:r w:rsidR="0015627A" w:rsidRPr="002D562E">
        <w:rPr>
          <w:b w:val="0"/>
          <w:i w:val="0"/>
          <w:color w:val="343032" w:themeColor="text1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Pr="002D562E" w:rsidRDefault="005B4915" w:rsidP="0015627A">
      <w:pPr>
        <w:pStyle w:val="Heading4"/>
        <w:rPr>
          <w:b w:val="0"/>
          <w:i w:val="0"/>
          <w:color w:val="343032" w:themeColor="text1"/>
        </w:rPr>
      </w:pPr>
      <w:r>
        <w:rPr>
          <w:b w:val="0"/>
          <w:i w:val="0"/>
          <w:color w:val="343032" w:themeColor="text1"/>
        </w:rPr>
        <w:t>7</w:t>
      </w:r>
      <w:r w:rsidR="0015627A" w:rsidRPr="002D562E">
        <w:rPr>
          <w:b w:val="0"/>
          <w:i w:val="0"/>
          <w:color w:val="343032" w:themeColor="text1"/>
        </w:rPr>
        <w:t xml:space="preserve">) The proposed new terminology </w:t>
      </w:r>
      <w:proofErr w:type="gramStart"/>
      <w:r w:rsidR="0015627A" w:rsidRPr="002D562E">
        <w:rPr>
          <w:b w:val="0"/>
          <w:i w:val="0"/>
          <w:color w:val="343032" w:themeColor="text1"/>
        </w:rPr>
        <w:t>should be adopted</w:t>
      </w:r>
      <w:proofErr w:type="gramEnd"/>
      <w:r w:rsidR="0015627A" w:rsidRPr="002D562E">
        <w:rPr>
          <w:b w:val="0"/>
          <w:i w:val="0"/>
          <w:color w:val="343032" w:themeColor="text1"/>
        </w:rPr>
        <w:t>. If you disagree, please provide feedback or propose additional terminology in the comments section below.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Default="0015627A" w:rsidP="0015627A">
      <w:pPr>
        <w:pStyle w:val="Heading4"/>
      </w:pPr>
    </w:p>
    <w:p w:rsidR="0015627A" w:rsidRDefault="0015627A" w:rsidP="0015627A">
      <w:pPr>
        <w:rPr>
          <w:rFonts w:eastAsiaTheme="majorEastAsia" w:cstheme="majorBidi"/>
          <w:color w:val="EB9B00"/>
        </w:rPr>
      </w:pPr>
      <w:r>
        <w:br w:type="page"/>
      </w:r>
    </w:p>
    <w:p w:rsidR="0015627A" w:rsidRPr="002D562E" w:rsidRDefault="005B4915" w:rsidP="0015627A">
      <w:pPr>
        <w:pStyle w:val="Heading4"/>
        <w:rPr>
          <w:b w:val="0"/>
          <w:i w:val="0"/>
          <w:color w:val="343032" w:themeColor="text1"/>
        </w:rPr>
      </w:pPr>
      <w:r>
        <w:rPr>
          <w:b w:val="0"/>
          <w:i w:val="0"/>
          <w:color w:val="343032" w:themeColor="text1"/>
        </w:rPr>
        <w:lastRenderedPageBreak/>
        <w:t>8</w:t>
      </w:r>
      <w:r w:rsidR="0015627A" w:rsidRPr="002D562E">
        <w:rPr>
          <w:b w:val="0"/>
          <w:i w:val="0"/>
          <w:color w:val="343032" w:themeColor="text1"/>
        </w:rPr>
        <w:t xml:space="preserve">) The proposed new category of immediate or extreme risk </w:t>
      </w:r>
      <w:proofErr w:type="gramStart"/>
      <w:r w:rsidR="0015627A" w:rsidRPr="002D562E">
        <w:rPr>
          <w:b w:val="0"/>
          <w:i w:val="0"/>
          <w:color w:val="343032" w:themeColor="text1"/>
        </w:rPr>
        <w:t>should be added</w:t>
      </w:r>
      <w:proofErr w:type="gramEnd"/>
      <w:r w:rsidR="002D562E">
        <w:rPr>
          <w:b w:val="0"/>
          <w:i w:val="0"/>
          <w:color w:val="343032" w:themeColor="text1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Default="0015627A" w:rsidP="0015627A">
      <w:pPr>
        <w:spacing w:after="0"/>
      </w:pPr>
    </w:p>
    <w:p w:rsidR="0015627A" w:rsidRPr="002D562E" w:rsidRDefault="005B4915" w:rsidP="0015627A">
      <w:pPr>
        <w:pStyle w:val="Heading4"/>
        <w:rPr>
          <w:b w:val="0"/>
          <w:i w:val="0"/>
          <w:color w:val="343032" w:themeColor="text1"/>
        </w:rPr>
      </w:pPr>
      <w:r>
        <w:rPr>
          <w:b w:val="0"/>
          <w:i w:val="0"/>
          <w:color w:val="343032" w:themeColor="text1"/>
        </w:rPr>
        <w:t>9</w:t>
      </w:r>
      <w:r w:rsidR="0015627A" w:rsidRPr="002D562E">
        <w:rPr>
          <w:b w:val="0"/>
          <w:i w:val="0"/>
          <w:color w:val="343032" w:themeColor="text1"/>
        </w:rPr>
        <w:t xml:space="preserve">) The FMF should move to terminology that </w:t>
      </w:r>
      <w:proofErr w:type="gramStart"/>
      <w:r w:rsidR="0015627A" w:rsidRPr="002D562E">
        <w:rPr>
          <w:b w:val="0"/>
          <w:i w:val="0"/>
          <w:color w:val="343032" w:themeColor="text1"/>
        </w:rPr>
        <w:t>rates</w:t>
      </w:r>
      <w:proofErr w:type="gramEnd"/>
      <w:r w:rsidR="0015627A" w:rsidRPr="002D562E">
        <w:rPr>
          <w:b w:val="0"/>
          <w:i w:val="0"/>
          <w:color w:val="343032" w:themeColor="text1"/>
        </w:rPr>
        <w:t xml:space="preserve"> p</w:t>
      </w:r>
      <w:r w:rsidR="002D562E">
        <w:rPr>
          <w:b w:val="0"/>
          <w:i w:val="0"/>
          <w:color w:val="343032" w:themeColor="text1"/>
        </w:rPr>
        <w:t>erformance, rather than risk – i</w:t>
      </w:r>
      <w:r w:rsidR="0015627A" w:rsidRPr="002D562E">
        <w:rPr>
          <w:b w:val="0"/>
          <w:i w:val="0"/>
          <w:color w:val="343032" w:themeColor="text1"/>
        </w:rPr>
        <w:t xml:space="preserve">.e. strong, moderate, poor. 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Default="0015627A" w:rsidP="0015627A">
      <w:pPr>
        <w:spacing w:after="0"/>
      </w:pPr>
    </w:p>
    <w:p w:rsidR="0015627A" w:rsidRDefault="0015627A" w:rsidP="0015627A">
      <w:pPr>
        <w:spacing w:after="0"/>
      </w:pPr>
    </w:p>
    <w:p w:rsidR="0015627A" w:rsidRDefault="0015627A" w:rsidP="0015627A">
      <w:pPr>
        <w:spacing w:after="0"/>
      </w:pPr>
      <w:r>
        <w:br w:type="page"/>
      </w:r>
    </w:p>
    <w:p w:rsidR="0015627A" w:rsidRDefault="0015627A" w:rsidP="0015627A">
      <w:pPr>
        <w:pStyle w:val="Heading2"/>
      </w:pPr>
      <w:bookmarkStart w:id="4" w:name="_Toc469567881"/>
      <w:r>
        <w:lastRenderedPageBreak/>
        <w:t>FMF measures and methodology</w:t>
      </w:r>
      <w:bookmarkEnd w:id="4"/>
    </w:p>
    <w:p w:rsidR="0015627A" w:rsidRPr="002D562E" w:rsidRDefault="005B4915" w:rsidP="0015627A">
      <w:pPr>
        <w:pStyle w:val="Heading4"/>
        <w:rPr>
          <w:b w:val="0"/>
          <w:i w:val="0"/>
          <w:color w:val="343032" w:themeColor="text1"/>
        </w:rPr>
      </w:pPr>
      <w:r>
        <w:rPr>
          <w:b w:val="0"/>
          <w:i w:val="0"/>
          <w:color w:val="343032" w:themeColor="text1"/>
        </w:rPr>
        <w:t>10</w:t>
      </w:r>
      <w:r w:rsidR="0015627A" w:rsidRPr="002D562E">
        <w:rPr>
          <w:b w:val="0"/>
          <w:i w:val="0"/>
          <w:color w:val="343032" w:themeColor="text1"/>
        </w:rPr>
        <w:t xml:space="preserve">) The 3-year average viability measure </w:t>
      </w:r>
      <w:proofErr w:type="gramStart"/>
      <w:r w:rsidR="0015627A" w:rsidRPr="002D562E">
        <w:rPr>
          <w:b w:val="0"/>
          <w:i w:val="0"/>
          <w:color w:val="343032" w:themeColor="text1"/>
        </w:rPr>
        <w:t>should be removed</w:t>
      </w:r>
      <w:proofErr w:type="gramEnd"/>
      <w:r w:rsidR="002D562E">
        <w:rPr>
          <w:b w:val="0"/>
          <w:i w:val="0"/>
          <w:color w:val="343032" w:themeColor="text1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Pr="002D562E" w:rsidRDefault="005B4915" w:rsidP="0015627A">
      <w:pPr>
        <w:pStyle w:val="Heading4"/>
        <w:rPr>
          <w:b w:val="0"/>
          <w:i w:val="0"/>
          <w:color w:val="343032" w:themeColor="text1"/>
        </w:rPr>
      </w:pPr>
      <w:r>
        <w:rPr>
          <w:b w:val="0"/>
          <w:i w:val="0"/>
          <w:color w:val="343032" w:themeColor="text1"/>
        </w:rPr>
        <w:t>11</w:t>
      </w:r>
      <w:r w:rsidR="0015627A" w:rsidRPr="002D562E">
        <w:rPr>
          <w:b w:val="0"/>
          <w:i w:val="0"/>
          <w:color w:val="343032" w:themeColor="text1"/>
        </w:rPr>
        <w:t xml:space="preserve">) The trend and variability in average viability measure </w:t>
      </w:r>
      <w:proofErr w:type="gramStart"/>
      <w:r w:rsidR="0015627A" w:rsidRPr="002D562E">
        <w:rPr>
          <w:b w:val="0"/>
          <w:i w:val="0"/>
          <w:color w:val="343032" w:themeColor="text1"/>
        </w:rPr>
        <w:t>should be removed</w:t>
      </w:r>
      <w:proofErr w:type="gramEnd"/>
      <w:r w:rsidR="002D562E">
        <w:rPr>
          <w:b w:val="0"/>
          <w:i w:val="0"/>
          <w:color w:val="343032" w:themeColor="text1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Pr="002D562E" w:rsidRDefault="005B4915" w:rsidP="0015627A">
      <w:pPr>
        <w:pStyle w:val="Heading4"/>
        <w:rPr>
          <w:b w:val="0"/>
          <w:i w:val="0"/>
          <w:color w:val="343032" w:themeColor="text1"/>
        </w:rPr>
      </w:pPr>
      <w:r>
        <w:rPr>
          <w:b w:val="0"/>
          <w:i w:val="0"/>
          <w:color w:val="343032" w:themeColor="text1"/>
        </w:rPr>
        <w:t>12</w:t>
      </w:r>
      <w:r w:rsidR="0015627A" w:rsidRPr="002D562E">
        <w:rPr>
          <w:b w:val="0"/>
          <w:i w:val="0"/>
          <w:color w:val="343032" w:themeColor="text1"/>
        </w:rPr>
        <w:t xml:space="preserve">) The FMF should include a </w:t>
      </w:r>
      <w:proofErr w:type="gramStart"/>
      <w:r w:rsidR="0015627A" w:rsidRPr="002D562E">
        <w:rPr>
          <w:b w:val="0"/>
          <w:i w:val="0"/>
          <w:color w:val="343032" w:themeColor="text1"/>
        </w:rPr>
        <w:t>staff student ratio measure</w:t>
      </w:r>
      <w:proofErr w:type="gramEnd"/>
      <w:r w:rsidR="002D562E">
        <w:rPr>
          <w:b w:val="0"/>
          <w:i w:val="0"/>
          <w:color w:val="343032" w:themeColor="text1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Default="0015627A" w:rsidP="0015627A"/>
    <w:p w:rsidR="0015627A" w:rsidRDefault="0015627A" w:rsidP="0015627A">
      <w:r>
        <w:br w:type="page"/>
      </w:r>
    </w:p>
    <w:p w:rsidR="0015627A" w:rsidRPr="002D562E" w:rsidRDefault="005B4915" w:rsidP="0015627A">
      <w:pPr>
        <w:pStyle w:val="Heading4"/>
        <w:rPr>
          <w:b w:val="0"/>
          <w:i w:val="0"/>
          <w:color w:val="343032" w:themeColor="text1"/>
        </w:rPr>
      </w:pPr>
      <w:r>
        <w:rPr>
          <w:b w:val="0"/>
          <w:i w:val="0"/>
          <w:color w:val="343032" w:themeColor="text1"/>
        </w:rPr>
        <w:lastRenderedPageBreak/>
        <w:t>13</w:t>
      </w:r>
      <w:r w:rsidR="0015627A" w:rsidRPr="002D562E">
        <w:rPr>
          <w:b w:val="0"/>
          <w:i w:val="0"/>
          <w:color w:val="343032" w:themeColor="text1"/>
        </w:rPr>
        <w:t>) The FMF should include a capital assessment management capability score measure</w:t>
      </w:r>
      <w:r w:rsidR="002D562E">
        <w:rPr>
          <w:b w:val="0"/>
          <w:i w:val="0"/>
          <w:color w:val="343032" w:themeColor="text1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Pr="002D562E" w:rsidRDefault="005B4915" w:rsidP="0015627A">
      <w:pPr>
        <w:pStyle w:val="Heading4"/>
        <w:rPr>
          <w:b w:val="0"/>
          <w:i w:val="0"/>
          <w:color w:val="343032" w:themeColor="text1"/>
        </w:rPr>
      </w:pPr>
      <w:r>
        <w:rPr>
          <w:b w:val="0"/>
          <w:i w:val="0"/>
          <w:color w:val="343032" w:themeColor="text1"/>
        </w:rPr>
        <w:t>14</w:t>
      </w:r>
      <w:r w:rsidR="0015627A" w:rsidRPr="002D562E">
        <w:rPr>
          <w:b w:val="0"/>
          <w:i w:val="0"/>
          <w:color w:val="343032" w:themeColor="text1"/>
        </w:rPr>
        <w:t>) The FMF should include a single score measure relating to an investigation (which found areas of concern</w:t>
      </w:r>
      <w:r w:rsidR="002D562E">
        <w:rPr>
          <w:b w:val="0"/>
          <w:i w:val="0"/>
          <w:color w:val="343032" w:themeColor="text1"/>
        </w:rPr>
        <w:br/>
      </w:r>
      <w:r w:rsidR="0015627A" w:rsidRPr="002D562E">
        <w:rPr>
          <w:b w:val="0"/>
          <w:i w:val="0"/>
          <w:color w:val="343032" w:themeColor="text1"/>
        </w:rPr>
        <w:t xml:space="preserve">or resulted in funding recoveries), statutory intervention, or material departure from funding conditions in </w:t>
      </w:r>
      <w:r w:rsidR="002D562E">
        <w:rPr>
          <w:b w:val="0"/>
          <w:i w:val="0"/>
          <w:color w:val="343032" w:themeColor="text1"/>
        </w:rPr>
        <w:br/>
        <w:t xml:space="preserve">the last five </w:t>
      </w:r>
      <w:r w:rsidR="0015627A" w:rsidRPr="002D562E">
        <w:rPr>
          <w:b w:val="0"/>
          <w:i w:val="0"/>
          <w:color w:val="343032" w:themeColor="text1"/>
        </w:rPr>
        <w:t>years</w:t>
      </w:r>
      <w:r w:rsidR="002D562E">
        <w:rPr>
          <w:b w:val="0"/>
          <w:i w:val="0"/>
          <w:color w:val="343032" w:themeColor="text1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Pr="002D562E" w:rsidRDefault="0015627A" w:rsidP="0015627A">
      <w:pPr>
        <w:pStyle w:val="Heading4"/>
        <w:rPr>
          <w:b w:val="0"/>
          <w:i w:val="0"/>
          <w:color w:val="343032" w:themeColor="text1"/>
        </w:rPr>
      </w:pPr>
      <w:proofErr w:type="gramStart"/>
      <w:r w:rsidRPr="002D562E">
        <w:rPr>
          <w:b w:val="0"/>
          <w:i w:val="0"/>
          <w:color w:val="343032" w:themeColor="text1"/>
        </w:rPr>
        <w:t>1</w:t>
      </w:r>
      <w:r w:rsidR="005B4915">
        <w:rPr>
          <w:b w:val="0"/>
          <w:i w:val="0"/>
          <w:color w:val="343032" w:themeColor="text1"/>
        </w:rPr>
        <w:t>5</w:t>
      </w:r>
      <w:r w:rsidRPr="002D562E">
        <w:rPr>
          <w:b w:val="0"/>
          <w:i w:val="0"/>
          <w:color w:val="343032" w:themeColor="text1"/>
        </w:rPr>
        <w:t>) Please</w:t>
      </w:r>
      <w:proofErr w:type="gramEnd"/>
      <w:r w:rsidRPr="002D562E">
        <w:rPr>
          <w:b w:val="0"/>
          <w:i w:val="0"/>
          <w:color w:val="343032" w:themeColor="text1"/>
        </w:rPr>
        <w:t xml:space="preserve"> feel free to comment on other performance measures, or offer additional measures in the space provided below</w:t>
      </w:r>
      <w:r w:rsidR="002D562E">
        <w:rPr>
          <w:b w:val="0"/>
          <w:i w:val="0"/>
          <w:color w:val="343032" w:themeColor="text1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Default="0015627A" w:rsidP="0015627A">
      <w:pPr>
        <w:pStyle w:val="Heading4"/>
      </w:pPr>
    </w:p>
    <w:p w:rsidR="0015627A" w:rsidRDefault="0015627A" w:rsidP="0015627A">
      <w:pPr>
        <w:rPr>
          <w:rFonts w:eastAsiaTheme="majorEastAsia" w:cstheme="majorBidi"/>
          <w:color w:val="EB9B00"/>
        </w:rPr>
      </w:pPr>
      <w:r>
        <w:br w:type="page"/>
      </w:r>
    </w:p>
    <w:p w:rsidR="0015627A" w:rsidRPr="002D562E" w:rsidRDefault="0015627A" w:rsidP="0015627A">
      <w:pPr>
        <w:pStyle w:val="Heading4"/>
        <w:rPr>
          <w:b w:val="0"/>
          <w:i w:val="0"/>
          <w:color w:val="343032" w:themeColor="text1"/>
        </w:rPr>
      </w:pPr>
      <w:r w:rsidRPr="002D562E">
        <w:rPr>
          <w:b w:val="0"/>
          <w:i w:val="0"/>
          <w:color w:val="343032" w:themeColor="text1"/>
        </w:rPr>
        <w:lastRenderedPageBreak/>
        <w:t>1</w:t>
      </w:r>
      <w:r w:rsidR="005B4915">
        <w:rPr>
          <w:b w:val="0"/>
          <w:i w:val="0"/>
          <w:color w:val="343032" w:themeColor="text1"/>
        </w:rPr>
        <w:t>6</w:t>
      </w:r>
      <w:r w:rsidRPr="002D562E">
        <w:rPr>
          <w:b w:val="0"/>
          <w:i w:val="0"/>
          <w:color w:val="343032" w:themeColor="text1"/>
        </w:rPr>
        <w:t xml:space="preserve">) The FMF should move to a </w:t>
      </w:r>
      <w:proofErr w:type="gramStart"/>
      <w:r w:rsidRPr="002D562E">
        <w:rPr>
          <w:b w:val="0"/>
          <w:i w:val="0"/>
          <w:color w:val="343032" w:themeColor="text1"/>
        </w:rPr>
        <w:t>points</w:t>
      </w:r>
      <w:proofErr w:type="gramEnd"/>
      <w:r w:rsidRPr="002D562E">
        <w:rPr>
          <w:b w:val="0"/>
          <w:i w:val="0"/>
          <w:color w:val="343032" w:themeColor="text1"/>
        </w:rPr>
        <w:t xml:space="preserve"> accumulation system</w:t>
      </w:r>
      <w:r w:rsidR="002D562E">
        <w:rPr>
          <w:b w:val="0"/>
          <w:i w:val="0"/>
          <w:color w:val="343032" w:themeColor="text1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Pr="002D562E" w:rsidRDefault="0015627A" w:rsidP="0015627A">
      <w:pPr>
        <w:pStyle w:val="Heading4"/>
        <w:rPr>
          <w:b w:val="0"/>
          <w:i w:val="0"/>
          <w:color w:val="343032" w:themeColor="text1"/>
        </w:rPr>
      </w:pPr>
      <w:r w:rsidRPr="002D562E">
        <w:rPr>
          <w:b w:val="0"/>
          <w:i w:val="0"/>
          <w:color w:val="343032" w:themeColor="text1"/>
        </w:rPr>
        <w:t>1</w:t>
      </w:r>
      <w:r w:rsidR="005B4915">
        <w:rPr>
          <w:b w:val="0"/>
          <w:i w:val="0"/>
          <w:color w:val="343032" w:themeColor="text1"/>
        </w:rPr>
        <w:t>7</w:t>
      </w:r>
      <w:r w:rsidRPr="002D562E">
        <w:rPr>
          <w:b w:val="0"/>
          <w:i w:val="0"/>
          <w:color w:val="343032" w:themeColor="text1"/>
        </w:rPr>
        <w:t xml:space="preserve">) The proposed criteria for including undrawn borrowing in liquidity calculations </w:t>
      </w:r>
      <w:proofErr w:type="gramStart"/>
      <w:r w:rsidRPr="002D562E">
        <w:rPr>
          <w:b w:val="0"/>
          <w:i w:val="0"/>
          <w:color w:val="343032" w:themeColor="text1"/>
        </w:rPr>
        <w:t>should be adopted</w:t>
      </w:r>
      <w:proofErr w:type="gramEnd"/>
      <w:r w:rsidR="002D562E">
        <w:rPr>
          <w:b w:val="0"/>
          <w:i w:val="0"/>
          <w:color w:val="343032" w:themeColor="text1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Pr="002D562E" w:rsidRDefault="0015627A" w:rsidP="0015627A">
      <w:pPr>
        <w:pStyle w:val="Heading4"/>
        <w:rPr>
          <w:b w:val="0"/>
          <w:i w:val="0"/>
          <w:color w:val="343032" w:themeColor="text1"/>
        </w:rPr>
      </w:pPr>
      <w:r w:rsidRPr="002D562E">
        <w:rPr>
          <w:b w:val="0"/>
          <w:i w:val="0"/>
          <w:color w:val="343032" w:themeColor="text1"/>
        </w:rPr>
        <w:t>1</w:t>
      </w:r>
      <w:r w:rsidR="005B4915">
        <w:rPr>
          <w:b w:val="0"/>
          <w:i w:val="0"/>
          <w:color w:val="343032" w:themeColor="text1"/>
        </w:rPr>
        <w:t>8</w:t>
      </w:r>
      <w:r w:rsidRPr="002D562E">
        <w:rPr>
          <w:b w:val="0"/>
          <w:i w:val="0"/>
          <w:color w:val="343032" w:themeColor="text1"/>
        </w:rPr>
        <w:t xml:space="preserve">) Undrawn borrowing should automatically be included in liquidity calculations if a TEI is meeting its </w:t>
      </w:r>
      <w:r w:rsidR="002D562E">
        <w:rPr>
          <w:b w:val="0"/>
          <w:i w:val="0"/>
          <w:color w:val="343032" w:themeColor="text1"/>
        </w:rPr>
        <w:br/>
      </w:r>
      <w:r w:rsidRPr="002D562E">
        <w:rPr>
          <w:b w:val="0"/>
          <w:i w:val="0"/>
          <w:color w:val="343032" w:themeColor="text1"/>
        </w:rPr>
        <w:t>borrowing consent covenants</w:t>
      </w:r>
      <w:r w:rsidR="002D562E">
        <w:rPr>
          <w:b w:val="0"/>
          <w:i w:val="0"/>
          <w:color w:val="343032" w:themeColor="text1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Pr="002D562E" w:rsidRDefault="005B4915" w:rsidP="0015627A">
      <w:pPr>
        <w:pStyle w:val="Heading4"/>
        <w:rPr>
          <w:b w:val="0"/>
          <w:i w:val="0"/>
          <w:color w:val="343032" w:themeColor="text1"/>
        </w:rPr>
      </w:pPr>
      <w:r>
        <w:rPr>
          <w:b w:val="0"/>
          <w:i w:val="0"/>
          <w:color w:val="343032" w:themeColor="text1"/>
        </w:rPr>
        <w:t>19</w:t>
      </w:r>
      <w:r w:rsidR="0015627A" w:rsidRPr="002D562E">
        <w:rPr>
          <w:b w:val="0"/>
          <w:i w:val="0"/>
          <w:color w:val="343032" w:themeColor="text1"/>
        </w:rPr>
        <w:t>) A ti</w:t>
      </w:r>
      <w:r w:rsidR="003D718D" w:rsidRPr="002D562E">
        <w:rPr>
          <w:b w:val="0"/>
          <w:i w:val="0"/>
          <w:color w:val="343032" w:themeColor="text1"/>
        </w:rPr>
        <w:t>er</w:t>
      </w:r>
      <w:r w:rsidR="0015627A" w:rsidRPr="002D562E">
        <w:rPr>
          <w:b w:val="0"/>
          <w:i w:val="0"/>
          <w:color w:val="343032" w:themeColor="text1"/>
        </w:rPr>
        <w:t>ed risk assessmen</w:t>
      </w:r>
      <w:r w:rsidR="002D562E">
        <w:rPr>
          <w:b w:val="0"/>
          <w:i w:val="0"/>
          <w:color w:val="343032" w:themeColor="text1"/>
        </w:rPr>
        <w:t>t framework, with different low-</w:t>
      </w:r>
      <w:r w:rsidR="0015627A" w:rsidRPr="002D562E">
        <w:rPr>
          <w:b w:val="0"/>
          <w:i w:val="0"/>
          <w:color w:val="343032" w:themeColor="text1"/>
        </w:rPr>
        <w:t xml:space="preserve">risk thresholds </w:t>
      </w:r>
      <w:proofErr w:type="gramStart"/>
      <w:r w:rsidR="0015627A" w:rsidRPr="002D562E">
        <w:rPr>
          <w:b w:val="0"/>
          <w:i w:val="0"/>
          <w:color w:val="343032" w:themeColor="text1"/>
        </w:rPr>
        <w:t>should be adopted</w:t>
      </w:r>
      <w:proofErr w:type="gramEnd"/>
      <w:r w:rsidR="002D562E">
        <w:rPr>
          <w:b w:val="0"/>
          <w:i w:val="0"/>
          <w:color w:val="343032" w:themeColor="text1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Disagree</w:t>
            </w: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Disagree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Neutral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Agree</w:t>
            </w: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Strongly Agree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5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Pr="002D562E" w:rsidRDefault="005B4915" w:rsidP="0015627A">
      <w:pPr>
        <w:pStyle w:val="Heading4"/>
        <w:rPr>
          <w:b w:val="0"/>
          <w:i w:val="0"/>
          <w:color w:val="343032" w:themeColor="text1"/>
        </w:rPr>
      </w:pPr>
      <w:r>
        <w:rPr>
          <w:b w:val="0"/>
          <w:i w:val="0"/>
          <w:color w:val="343032" w:themeColor="text1"/>
        </w:rPr>
        <w:lastRenderedPageBreak/>
        <w:t>20</w:t>
      </w:r>
      <w:r w:rsidR="0015627A" w:rsidRPr="002D562E">
        <w:rPr>
          <w:b w:val="0"/>
          <w:i w:val="0"/>
          <w:color w:val="343032" w:themeColor="text1"/>
        </w:rPr>
        <w:t xml:space="preserve">) If </w:t>
      </w:r>
      <w:r w:rsidR="003D718D" w:rsidRPr="002D562E">
        <w:rPr>
          <w:b w:val="0"/>
          <w:i w:val="0"/>
          <w:color w:val="343032" w:themeColor="text1"/>
        </w:rPr>
        <w:t xml:space="preserve">a tiered system </w:t>
      </w:r>
      <w:proofErr w:type="gramStart"/>
      <w:r w:rsidR="003D718D" w:rsidRPr="002D562E">
        <w:rPr>
          <w:b w:val="0"/>
          <w:i w:val="0"/>
          <w:color w:val="343032" w:themeColor="text1"/>
        </w:rPr>
        <w:t>is adopted</w:t>
      </w:r>
      <w:proofErr w:type="gramEnd"/>
      <w:r w:rsidR="0015627A" w:rsidRPr="002D562E">
        <w:rPr>
          <w:b w:val="0"/>
          <w:i w:val="0"/>
          <w:color w:val="343032" w:themeColor="text1"/>
        </w:rPr>
        <w:t>, TEI should be grouped by</w:t>
      </w:r>
      <w:r w:rsidR="002D562E">
        <w:rPr>
          <w:b w:val="0"/>
          <w:i w:val="0"/>
          <w:color w:val="343032" w:themeColor="text1"/>
        </w:rPr>
        <w:t>: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273"/>
        <w:gridCol w:w="697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6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TEI should be grouped based on</w:t>
            </w:r>
            <w:r w:rsidR="002D562E">
              <w:rPr>
                <w:rFonts w:asciiTheme="minorHAnsi" w:hAnsiTheme="minorHAnsi"/>
                <w:color w:val="auto"/>
              </w:rPr>
              <w:t>:</w:t>
            </w:r>
            <w:r w:rsidRPr="0015627A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15627A" w:rsidTr="002D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3"/>
          </w:tcPr>
          <w:p w:rsidR="0015627A" w:rsidRPr="0015627A" w:rsidRDefault="002D562E" w:rsidP="00967453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subsector (i.e. university, ITP, </w:t>
            </w:r>
            <w:proofErr w:type="spellStart"/>
            <w:r>
              <w:rPr>
                <w:rFonts w:asciiTheme="minorHAnsi" w:hAnsiTheme="minorHAnsi"/>
                <w:color w:val="auto"/>
              </w:rPr>
              <w:t>w</w:t>
            </w:r>
            <w:r w:rsidR="0015627A" w:rsidRPr="0015627A">
              <w:rPr>
                <w:rFonts w:asciiTheme="minorHAnsi" w:hAnsiTheme="minorHAnsi"/>
                <w:color w:val="auto"/>
              </w:rPr>
              <w:t>ānanga</w:t>
            </w:r>
            <w:proofErr w:type="spellEnd"/>
            <w:r w:rsidR="0015627A" w:rsidRPr="0015627A">
              <w:rPr>
                <w:rFonts w:asciiTheme="minorHAnsi" w:hAnsiTheme="minorHAnsi"/>
                <w:color w:val="auto"/>
              </w:rPr>
              <w:t>)</w:t>
            </w:r>
          </w:p>
        </w:tc>
        <w:tc>
          <w:tcPr>
            <w:tcW w:w="4637" w:type="dxa"/>
            <w:gridSpan w:val="3"/>
          </w:tcPr>
          <w:p w:rsidR="0015627A" w:rsidRPr="0015627A" w:rsidRDefault="0015627A" w:rsidP="00967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15627A" w:rsidTr="002D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3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number of EFTS delivered ( under 7,000 , over 7,000)</w:t>
            </w:r>
          </w:p>
        </w:tc>
        <w:tc>
          <w:tcPr>
            <w:tcW w:w="4637" w:type="dxa"/>
            <w:gridSpan w:val="3"/>
          </w:tcPr>
          <w:p w:rsidR="0015627A" w:rsidRPr="0015627A" w:rsidRDefault="0015627A" w:rsidP="00967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15627A" w:rsidTr="002D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3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net assets (under $200m, over $200m)</w:t>
            </w:r>
          </w:p>
        </w:tc>
        <w:tc>
          <w:tcPr>
            <w:tcW w:w="4637" w:type="dxa"/>
            <w:gridSpan w:val="3"/>
          </w:tcPr>
          <w:p w:rsidR="0015627A" w:rsidRPr="0015627A" w:rsidRDefault="0015627A" w:rsidP="00967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15627A" w:rsidTr="002D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3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by total revenue (under $100m, over $100m)</w:t>
            </w:r>
          </w:p>
        </w:tc>
        <w:tc>
          <w:tcPr>
            <w:tcW w:w="4637" w:type="dxa"/>
            <w:gridSpan w:val="3"/>
          </w:tcPr>
          <w:p w:rsidR="0015627A" w:rsidRPr="0015627A" w:rsidRDefault="0015627A" w:rsidP="00967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15627A" w:rsidTr="002D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3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Something else (please detail below)</w:t>
            </w:r>
          </w:p>
        </w:tc>
        <w:tc>
          <w:tcPr>
            <w:tcW w:w="4637" w:type="dxa"/>
            <w:gridSpan w:val="3"/>
          </w:tcPr>
          <w:p w:rsidR="0015627A" w:rsidRPr="0015627A" w:rsidRDefault="0015627A" w:rsidP="00967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15627A" w:rsidTr="00967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15627A" w:rsidRPr="0015627A" w:rsidRDefault="0015627A" w:rsidP="00967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6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Default="0015627A" w:rsidP="0015627A"/>
    <w:p w:rsidR="0015627A" w:rsidRPr="002D562E" w:rsidRDefault="005B4915" w:rsidP="0015627A">
      <w:pPr>
        <w:pStyle w:val="Heading4"/>
        <w:rPr>
          <w:b w:val="0"/>
          <w:i w:val="0"/>
          <w:color w:val="343032" w:themeColor="text1"/>
        </w:rPr>
      </w:pPr>
      <w:proofErr w:type="gramStart"/>
      <w:r>
        <w:rPr>
          <w:b w:val="0"/>
          <w:i w:val="0"/>
          <w:color w:val="343032" w:themeColor="text1"/>
        </w:rPr>
        <w:t>21</w:t>
      </w:r>
      <w:r w:rsidR="0015627A" w:rsidRPr="002D562E">
        <w:rPr>
          <w:b w:val="0"/>
          <w:i w:val="0"/>
          <w:color w:val="343032" w:themeColor="text1"/>
        </w:rPr>
        <w:t>) Please</w:t>
      </w:r>
      <w:proofErr w:type="gramEnd"/>
      <w:r w:rsidR="0015627A" w:rsidRPr="002D562E">
        <w:rPr>
          <w:b w:val="0"/>
          <w:i w:val="0"/>
          <w:color w:val="343032" w:themeColor="text1"/>
        </w:rPr>
        <w:t xml:space="preserve"> indicate your preference for receiving FMF reports</w:t>
      </w:r>
      <w:r w:rsidR="002D562E">
        <w:rPr>
          <w:b w:val="0"/>
          <w:i w:val="0"/>
          <w:color w:val="343032" w:themeColor="text1"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986"/>
        <w:gridCol w:w="984"/>
        <w:gridCol w:w="1970"/>
        <w:gridCol w:w="1970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6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FMF reports should be issued</w:t>
            </w: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  <w:gridSpan w:val="3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Annually</w:t>
            </w:r>
          </w:p>
        </w:tc>
        <w:tc>
          <w:tcPr>
            <w:tcW w:w="4924" w:type="dxa"/>
            <w:gridSpan w:val="3"/>
          </w:tcPr>
          <w:p w:rsidR="0015627A" w:rsidRPr="0015627A" w:rsidRDefault="0015627A" w:rsidP="00967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15627A" w:rsidTr="00967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  <w:gridSpan w:val="3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When risk ratings change</w:t>
            </w:r>
          </w:p>
        </w:tc>
        <w:tc>
          <w:tcPr>
            <w:tcW w:w="4924" w:type="dxa"/>
            <w:gridSpan w:val="3"/>
          </w:tcPr>
          <w:p w:rsidR="0015627A" w:rsidRPr="0015627A" w:rsidRDefault="0015627A" w:rsidP="00967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  <w:gridSpan w:val="3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Something else (please detail below)</w:t>
            </w:r>
          </w:p>
        </w:tc>
        <w:tc>
          <w:tcPr>
            <w:tcW w:w="4924" w:type="dxa"/>
            <w:gridSpan w:val="3"/>
          </w:tcPr>
          <w:p w:rsidR="0015627A" w:rsidRPr="0015627A" w:rsidRDefault="0015627A" w:rsidP="00967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15627A" w:rsidTr="00967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969" w:type="dxa"/>
            <w:vAlign w:val="center"/>
          </w:tcPr>
          <w:p w:rsidR="0015627A" w:rsidRPr="0015627A" w:rsidRDefault="0015627A" w:rsidP="00967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15627A" w:rsidRPr="0015627A" w:rsidRDefault="0015627A" w:rsidP="00967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970" w:type="dxa"/>
            <w:vAlign w:val="center"/>
          </w:tcPr>
          <w:p w:rsidR="0015627A" w:rsidRPr="0015627A" w:rsidRDefault="0015627A" w:rsidP="00967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15627A" w:rsidTr="0096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gridSpan w:val="6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Default="0015627A" w:rsidP="0015627A">
      <w:pPr>
        <w:pStyle w:val="Heading4"/>
      </w:pPr>
    </w:p>
    <w:p w:rsidR="0015627A" w:rsidRDefault="0015627A" w:rsidP="0015627A">
      <w:pPr>
        <w:rPr>
          <w:rFonts w:asciiTheme="majorHAnsi" w:eastAsiaTheme="majorEastAsia" w:hAnsiTheme="majorHAnsi" w:cstheme="majorBidi"/>
          <w:color w:val="FF9922"/>
        </w:rPr>
      </w:pPr>
      <w:r>
        <w:br w:type="page"/>
      </w:r>
    </w:p>
    <w:p w:rsidR="0015627A" w:rsidRPr="002D562E" w:rsidRDefault="0015627A" w:rsidP="0015627A">
      <w:pPr>
        <w:pStyle w:val="Heading4"/>
        <w:rPr>
          <w:b w:val="0"/>
          <w:i w:val="0"/>
          <w:color w:val="343032" w:themeColor="text1"/>
        </w:rPr>
      </w:pPr>
      <w:r w:rsidRPr="002D562E">
        <w:rPr>
          <w:b w:val="0"/>
          <w:i w:val="0"/>
          <w:color w:val="343032" w:themeColor="text1"/>
        </w:rPr>
        <w:lastRenderedPageBreak/>
        <w:t>2</w:t>
      </w:r>
      <w:r w:rsidR="005B4915">
        <w:rPr>
          <w:b w:val="0"/>
          <w:i w:val="0"/>
          <w:color w:val="343032" w:themeColor="text1"/>
        </w:rPr>
        <w:t>2</w:t>
      </w:r>
      <w:r w:rsidRPr="002D562E">
        <w:rPr>
          <w:b w:val="0"/>
          <w:i w:val="0"/>
          <w:color w:val="343032" w:themeColor="text1"/>
        </w:rPr>
        <w:t>) Any other feedback or comments</w:t>
      </w:r>
      <w:r w:rsidR="002D562E">
        <w:rPr>
          <w:b w:val="0"/>
          <w:i w:val="0"/>
          <w:color w:val="343032" w:themeColor="text1"/>
        </w:rPr>
        <w:t>: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848"/>
      </w:tblGrid>
      <w:tr w:rsidR="0015627A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</w:tcPr>
          <w:p w:rsidR="0015627A" w:rsidRPr="0015627A" w:rsidRDefault="0015627A" w:rsidP="00967453">
            <w:pPr>
              <w:rPr>
                <w:rFonts w:asciiTheme="minorHAnsi" w:hAnsiTheme="minorHAnsi"/>
                <w:color w:val="auto"/>
              </w:rPr>
            </w:pPr>
            <w:r w:rsidRPr="0015627A">
              <w:rPr>
                <w:rFonts w:asciiTheme="minorHAnsi" w:hAnsiTheme="minorHAnsi"/>
                <w:color w:val="auto"/>
              </w:rPr>
              <w:t>Comments:</w:t>
            </w:r>
          </w:p>
        </w:tc>
      </w:tr>
    </w:tbl>
    <w:p w:rsidR="0015627A" w:rsidRPr="007A3304" w:rsidRDefault="0015627A" w:rsidP="0015627A"/>
    <w:p w:rsidR="00407EB9" w:rsidRDefault="00407EB9" w:rsidP="00407EB9"/>
    <w:p w:rsidR="00407EB9" w:rsidRDefault="00407EB9" w:rsidP="00407EB9"/>
    <w:p w:rsidR="00F13233" w:rsidRPr="008F2FA9" w:rsidRDefault="00294B85" w:rsidP="00407EB9">
      <w:r w:rsidRPr="005F64D7">
        <w:rPr>
          <w:noProof/>
          <w:lang w:val="en-NZ" w:eastAsia="en-NZ"/>
        </w:rPr>
        <w:drawing>
          <wp:anchor distT="0" distB="0" distL="114300" distR="114300" simplePos="0" relativeHeight="251659264" behindDoc="1" locked="0" layoutInCell="1" allowOverlap="1" wp14:anchorId="3784BF42" wp14:editId="7AAA0E74">
            <wp:simplePos x="0" y="0"/>
            <wp:positionH relativeFrom="page">
              <wp:posOffset>0</wp:posOffset>
            </wp:positionH>
            <wp:positionV relativeFrom="page">
              <wp:posOffset>6948805</wp:posOffset>
            </wp:positionV>
            <wp:extent cx="7559040" cy="3779520"/>
            <wp:effectExtent l="0" t="0" r="10160" b="5080"/>
            <wp:wrapTight wrapText="bothSides">
              <wp:wrapPolygon edited="1">
                <wp:start x="21582" y="11204"/>
                <wp:lineTo x="0" y="11257"/>
                <wp:lineTo x="0" y="18581"/>
                <wp:lineTo x="21556" y="18581"/>
                <wp:lineTo x="21582" y="11204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anne:Desktop:DNA:TEC 02 Production:Covers, Divider Pages, Headers:Links Word-PPT:External Simple Template Word Assets:Simple - Foo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3233" w:rsidRPr="008F2FA9" w:rsidSect="00E3773B">
      <w:footerReference w:type="default" r:id="rId11"/>
      <w:footerReference w:type="first" r:id="rId12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DF" w:rsidRDefault="003753DF" w:rsidP="00C34D06">
      <w:pPr>
        <w:spacing w:after="0"/>
      </w:pPr>
      <w:r>
        <w:separator/>
      </w:r>
    </w:p>
  </w:endnote>
  <w:endnote w:type="continuationSeparator" w:id="0">
    <w:p w:rsidR="003753DF" w:rsidRDefault="003753DF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DB3">
      <w:rPr>
        <w:rStyle w:val="PageNumber"/>
        <w:noProof/>
      </w:rPr>
      <w:t>9</w:t>
    </w:r>
    <w:r>
      <w:rPr>
        <w:rStyle w:val="PageNumber"/>
      </w:rPr>
      <w:fldChar w:fldCharType="end"/>
    </w:r>
  </w:p>
  <w:p w:rsidR="00F13233" w:rsidRDefault="007D2D17" w:rsidP="00E3773B">
    <w:pPr>
      <w:pStyle w:val="Footer"/>
      <w:tabs>
        <w:tab w:val="clear" w:pos="7655"/>
        <w:tab w:val="right" w:pos="9838"/>
      </w:tabs>
      <w:ind w:right="360"/>
    </w:pPr>
    <w:r w:rsidRPr="007D2D17">
      <w:t>TEI Financial Monitoring Framework review – feedback form – December 2016</w:t>
    </w:r>
    <w:r w:rsidR="00F1323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DB3">
      <w:rPr>
        <w:rStyle w:val="PageNumber"/>
        <w:noProof/>
      </w:rPr>
      <w:t>1</w:t>
    </w:r>
    <w:r>
      <w:rPr>
        <w:rStyle w:val="PageNumber"/>
      </w:rPr>
      <w:fldChar w:fldCharType="end"/>
    </w:r>
  </w:p>
  <w:p w:rsidR="00F13233" w:rsidRDefault="007D2D17" w:rsidP="00E3773B">
    <w:pPr>
      <w:pStyle w:val="Footer"/>
      <w:tabs>
        <w:tab w:val="clear" w:pos="7655"/>
        <w:tab w:val="right" w:pos="9838"/>
      </w:tabs>
      <w:ind w:right="360"/>
    </w:pPr>
    <w:r>
      <w:t xml:space="preserve">TEI Financial Monitoring Framework review – feedback form </w:t>
    </w:r>
    <w:r w:rsidR="005F64D7">
      <w:t xml:space="preserve">– </w:t>
    </w:r>
    <w:r>
      <w:t>December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DF" w:rsidRDefault="003753DF" w:rsidP="00C34D06">
      <w:pPr>
        <w:spacing w:after="0"/>
      </w:pPr>
      <w:r>
        <w:separator/>
      </w:r>
    </w:p>
  </w:footnote>
  <w:footnote w:type="continuationSeparator" w:id="0">
    <w:p w:rsidR="003753DF" w:rsidRDefault="003753DF" w:rsidP="00C34D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3503D"/>
    <w:multiLevelType w:val="hybridMultilevel"/>
    <w:tmpl w:val="32266D42"/>
    <w:lvl w:ilvl="0" w:tplc="02AE2A5A">
      <w:start w:val="1"/>
      <w:numFmt w:val="decimal"/>
      <w:lvlText w:val="%1)"/>
      <w:lvlJc w:val="left"/>
      <w:pPr>
        <w:ind w:left="720" w:hanging="360"/>
      </w:pPr>
      <w:rPr>
        <w:rFonts w:hint="default"/>
        <w:color w:val="343032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10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B9"/>
    <w:rsid w:val="000329DB"/>
    <w:rsid w:val="00044012"/>
    <w:rsid w:val="000D299A"/>
    <w:rsid w:val="0015627A"/>
    <w:rsid w:val="00177BD6"/>
    <w:rsid w:val="001A0DDC"/>
    <w:rsid w:val="001D0A34"/>
    <w:rsid w:val="001E25E4"/>
    <w:rsid w:val="001E36AF"/>
    <w:rsid w:val="002229A6"/>
    <w:rsid w:val="002237DB"/>
    <w:rsid w:val="00233ED6"/>
    <w:rsid w:val="00294B85"/>
    <w:rsid w:val="002C143E"/>
    <w:rsid w:val="002C32F5"/>
    <w:rsid w:val="002D562E"/>
    <w:rsid w:val="002E1AF2"/>
    <w:rsid w:val="003156F4"/>
    <w:rsid w:val="00352F7E"/>
    <w:rsid w:val="003753DF"/>
    <w:rsid w:val="003D2B98"/>
    <w:rsid w:val="003D718D"/>
    <w:rsid w:val="003E65DA"/>
    <w:rsid w:val="00407EB9"/>
    <w:rsid w:val="004A56B3"/>
    <w:rsid w:val="004F7DF8"/>
    <w:rsid w:val="00505CF5"/>
    <w:rsid w:val="0051046B"/>
    <w:rsid w:val="00533DCC"/>
    <w:rsid w:val="005368AD"/>
    <w:rsid w:val="00540DB3"/>
    <w:rsid w:val="00591625"/>
    <w:rsid w:val="005B4915"/>
    <w:rsid w:val="005C286A"/>
    <w:rsid w:val="005E4934"/>
    <w:rsid w:val="005F64D7"/>
    <w:rsid w:val="00601457"/>
    <w:rsid w:val="00602767"/>
    <w:rsid w:val="00604DAE"/>
    <w:rsid w:val="00623631"/>
    <w:rsid w:val="00640218"/>
    <w:rsid w:val="006729B5"/>
    <w:rsid w:val="006A3E63"/>
    <w:rsid w:val="006A4B41"/>
    <w:rsid w:val="006D12AF"/>
    <w:rsid w:val="006E04DC"/>
    <w:rsid w:val="00703BAE"/>
    <w:rsid w:val="00711B94"/>
    <w:rsid w:val="00716395"/>
    <w:rsid w:val="00756507"/>
    <w:rsid w:val="00766924"/>
    <w:rsid w:val="00777F75"/>
    <w:rsid w:val="00783678"/>
    <w:rsid w:val="0078720B"/>
    <w:rsid w:val="007B04A6"/>
    <w:rsid w:val="007D2D17"/>
    <w:rsid w:val="007E3EAA"/>
    <w:rsid w:val="00820D84"/>
    <w:rsid w:val="0083478B"/>
    <w:rsid w:val="008600DF"/>
    <w:rsid w:val="008641C5"/>
    <w:rsid w:val="00866A16"/>
    <w:rsid w:val="00876B54"/>
    <w:rsid w:val="008E10E2"/>
    <w:rsid w:val="008F2FA9"/>
    <w:rsid w:val="0092659E"/>
    <w:rsid w:val="00944284"/>
    <w:rsid w:val="009454B4"/>
    <w:rsid w:val="00946A50"/>
    <w:rsid w:val="00A82AC2"/>
    <w:rsid w:val="00A90809"/>
    <w:rsid w:val="00A91A4C"/>
    <w:rsid w:val="00A9622E"/>
    <w:rsid w:val="00AB2026"/>
    <w:rsid w:val="00AD2A39"/>
    <w:rsid w:val="00AD376A"/>
    <w:rsid w:val="00AE2E68"/>
    <w:rsid w:val="00B40CF9"/>
    <w:rsid w:val="00B4711B"/>
    <w:rsid w:val="00B739C9"/>
    <w:rsid w:val="00B94C93"/>
    <w:rsid w:val="00BA7199"/>
    <w:rsid w:val="00BC4CCB"/>
    <w:rsid w:val="00C34D06"/>
    <w:rsid w:val="00C65488"/>
    <w:rsid w:val="00C87AED"/>
    <w:rsid w:val="00C93CDE"/>
    <w:rsid w:val="00CF1E8F"/>
    <w:rsid w:val="00D12E71"/>
    <w:rsid w:val="00D54472"/>
    <w:rsid w:val="00D62D97"/>
    <w:rsid w:val="00E3773B"/>
    <w:rsid w:val="00E37D0E"/>
    <w:rsid w:val="00E70BEA"/>
    <w:rsid w:val="00E75095"/>
    <w:rsid w:val="00E85E95"/>
    <w:rsid w:val="00E87D54"/>
    <w:rsid w:val="00EA69F7"/>
    <w:rsid w:val="00EF7015"/>
    <w:rsid w:val="00F13233"/>
    <w:rsid w:val="00F23777"/>
    <w:rsid w:val="00F3115D"/>
    <w:rsid w:val="00F347B9"/>
    <w:rsid w:val="00F35771"/>
    <w:rsid w:val="00F57F52"/>
    <w:rsid w:val="00F84DEE"/>
    <w:rsid w:val="00FD6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84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218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218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218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0218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18"/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40218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40218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57F52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40218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character" w:styleId="Hyperlink">
    <w:name w:val="Hyperlink"/>
    <w:basedOn w:val="DefaultParagraphFont"/>
    <w:uiPriority w:val="99"/>
    <w:unhideWhenUsed/>
    <w:rsid w:val="00407EB9"/>
    <w:rPr>
      <w:rFonts w:asciiTheme="minorHAnsi" w:hAnsiTheme="minorHAnsi"/>
      <w:noProof w:val="0"/>
      <w:color w:val="2B687D"/>
      <w:sz w:val="22"/>
      <w:u w:val="single"/>
      <w:lang w:val="en-NZ"/>
    </w:rPr>
  </w:style>
  <w:style w:type="table" w:styleId="LightShading-Accent1">
    <w:name w:val="Light Shading Accent 1"/>
    <w:basedOn w:val="TableNormal"/>
    <w:uiPriority w:val="60"/>
    <w:rsid w:val="00407EB9"/>
    <w:pPr>
      <w:spacing w:after="0"/>
    </w:pPr>
    <w:rPr>
      <w:rFonts w:ascii="Cambria" w:eastAsia="MS Mincho" w:hAnsi="Cambria" w:cs="Times New Roman"/>
      <w:color w:val="A3511A" w:themeColor="accent1" w:themeShade="BF"/>
      <w:sz w:val="20"/>
      <w:szCs w:val="20"/>
      <w:lang w:val="en-NZ" w:eastAsia="en-US"/>
    </w:rPr>
    <w:tblPr>
      <w:tblStyleRowBandSize w:val="1"/>
      <w:tblStyleColBandSize w:val="1"/>
      <w:tblBorders>
        <w:top w:val="single" w:sz="8" w:space="0" w:color="DA6D23" w:themeColor="accent1"/>
        <w:bottom w:val="single" w:sz="8" w:space="0" w:color="DA6D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6D23" w:themeColor="accent1"/>
          <w:left w:val="nil"/>
          <w:bottom w:val="single" w:sz="8" w:space="0" w:color="DA6D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6D23" w:themeColor="accent1"/>
          <w:left w:val="nil"/>
          <w:bottom w:val="single" w:sz="8" w:space="0" w:color="DA6D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8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B4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84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218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218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218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0218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18"/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40218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40218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57F52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40218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character" w:styleId="Hyperlink">
    <w:name w:val="Hyperlink"/>
    <w:basedOn w:val="DefaultParagraphFont"/>
    <w:uiPriority w:val="99"/>
    <w:unhideWhenUsed/>
    <w:rsid w:val="00407EB9"/>
    <w:rPr>
      <w:rFonts w:asciiTheme="minorHAnsi" w:hAnsiTheme="minorHAnsi"/>
      <w:noProof w:val="0"/>
      <w:color w:val="2B687D"/>
      <w:sz w:val="22"/>
      <w:u w:val="single"/>
      <w:lang w:val="en-NZ"/>
    </w:rPr>
  </w:style>
  <w:style w:type="table" w:styleId="LightShading-Accent1">
    <w:name w:val="Light Shading Accent 1"/>
    <w:basedOn w:val="TableNormal"/>
    <w:uiPriority w:val="60"/>
    <w:rsid w:val="00407EB9"/>
    <w:pPr>
      <w:spacing w:after="0"/>
    </w:pPr>
    <w:rPr>
      <w:rFonts w:ascii="Cambria" w:eastAsia="MS Mincho" w:hAnsi="Cambria" w:cs="Times New Roman"/>
      <w:color w:val="A3511A" w:themeColor="accent1" w:themeShade="BF"/>
      <w:sz w:val="20"/>
      <w:szCs w:val="20"/>
      <w:lang w:val="en-NZ" w:eastAsia="en-US"/>
    </w:rPr>
    <w:tblPr>
      <w:tblStyleRowBandSize w:val="1"/>
      <w:tblStyleColBandSize w:val="1"/>
      <w:tblBorders>
        <w:top w:val="single" w:sz="8" w:space="0" w:color="DA6D23" w:themeColor="accent1"/>
        <w:bottom w:val="single" w:sz="8" w:space="0" w:color="DA6D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6D23" w:themeColor="accent1"/>
          <w:left w:val="nil"/>
          <w:bottom w:val="single" w:sz="8" w:space="0" w:color="DA6D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6D23" w:themeColor="accent1"/>
          <w:left w:val="nil"/>
          <w:bottom w:val="single" w:sz="8" w:space="0" w:color="DA6D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8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B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External%20Templates\Simple%20Template%20-%20Masthead%20-%20No%20Cover\Building%20partnerships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B6B88-5408-4512-9FD1-EB5294FB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Building partnerships - simple template.dotx</Template>
  <TotalTime>1</TotalTime>
  <Pages>9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Kirralee Mahoney</dc:creator>
  <cp:lastModifiedBy>Dee Warring</cp:lastModifiedBy>
  <cp:revision>2</cp:revision>
  <cp:lastPrinted>2016-12-14T23:51:00Z</cp:lastPrinted>
  <dcterms:created xsi:type="dcterms:W3CDTF">2016-12-22T02:00:00Z</dcterms:created>
  <dcterms:modified xsi:type="dcterms:W3CDTF">2016-12-22T02:00:00Z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A1045678</vt:lpwstr>
  </property>
  <property fmtid="{D5CDD505-2E9C-101B-9397-08002B2CF9AE}" pid="4" name="Objective-Title">
    <vt:lpwstr>Tertiary Education Institution FMF review - feedback form</vt:lpwstr>
  </property>
  <property fmtid="{D5CDD505-2E9C-101B-9397-08002B2CF9AE}" pid="5" name="Objective-Comment">
    <vt:lpwstr/>
  </property>
  <property fmtid="{D5CDD505-2E9C-101B-9397-08002B2CF9AE}" pid="6" name="Objective-CreationStamp">
    <vt:filetime>2016-12-14T23:51:30Z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2016-12-19T03:07:42Z</vt:filetime>
  </property>
  <property fmtid="{D5CDD505-2E9C-101B-9397-08002B2CF9AE}" pid="10" name="Objective-ModificationStamp">
    <vt:filetime>2016-12-19T03:07:42Z</vt:filetime>
  </property>
  <property fmtid="{D5CDD505-2E9C-101B-9397-08002B2CF9AE}" pid="11" name="Objective-Owner">
    <vt:lpwstr>Kirralee Mahoney</vt:lpwstr>
  </property>
  <property fmtid="{D5CDD505-2E9C-101B-9397-08002B2CF9AE}" pid="12" name="Objective-Path">
    <vt:lpwstr>Objective Global Folder:TEC Global Folder:Tertiary Education Organisations:Sector:TO-B- FINANCIAL MONITORING -NO-T:2016 TEI FMF review project:</vt:lpwstr>
  </property>
  <property fmtid="{D5CDD505-2E9C-101B-9397-08002B2CF9AE}" pid="13" name="Objective-Parent">
    <vt:lpwstr>2016 TEI FMF review project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TO-B-16/06-6266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</Properties>
</file>