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9B2E5" w14:textId="18A5B84A" w:rsidR="00461A54" w:rsidRPr="00CF7B67" w:rsidRDefault="00461A54" w:rsidP="002D3665">
      <w:pPr>
        <w:tabs>
          <w:tab w:val="left" w:pos="740"/>
        </w:tabs>
        <w:rPr>
          <w:rFonts w:ascii="Arial" w:hAnsi="Arial" w:cs="Arial"/>
          <w:lang w:val="mi-NZ"/>
        </w:rPr>
      </w:pPr>
      <w:bookmarkStart w:id="0" w:name="_GoBack"/>
      <w:bookmarkEnd w:id="0"/>
    </w:p>
    <w:p w14:paraId="77C0CD76" w14:textId="77777777" w:rsidR="00461A54" w:rsidRPr="00CF7B67" w:rsidRDefault="00461A54" w:rsidP="00461A54">
      <w:pPr>
        <w:rPr>
          <w:rFonts w:ascii="Arial" w:hAnsi="Arial" w:cs="Arial"/>
        </w:rPr>
      </w:pPr>
    </w:p>
    <w:p w14:paraId="3A9712A4" w14:textId="77777777" w:rsidR="00461A54" w:rsidRPr="00CF7B67" w:rsidRDefault="00461A54" w:rsidP="00461A54">
      <w:pPr>
        <w:rPr>
          <w:rFonts w:ascii="Arial" w:hAnsi="Arial" w:cs="Arial"/>
        </w:rPr>
      </w:pPr>
    </w:p>
    <w:p w14:paraId="50B2F146" w14:textId="77777777" w:rsidR="00461A54" w:rsidRPr="00CF7B67" w:rsidRDefault="00461A54" w:rsidP="00461A54">
      <w:pPr>
        <w:rPr>
          <w:rFonts w:ascii="Arial" w:hAnsi="Arial" w:cs="Arial"/>
        </w:rPr>
      </w:pPr>
    </w:p>
    <w:p w14:paraId="7BDEE025" w14:textId="77777777" w:rsidR="00461A54" w:rsidRPr="00CF7B67" w:rsidRDefault="00461A54" w:rsidP="00461A54">
      <w:pPr>
        <w:rPr>
          <w:rFonts w:ascii="Arial" w:hAnsi="Arial" w:cs="Arial"/>
        </w:rPr>
      </w:pPr>
    </w:p>
    <w:p w14:paraId="3049E3DA" w14:textId="77777777" w:rsidR="00461A54" w:rsidRPr="00CF7B67" w:rsidRDefault="00461A54" w:rsidP="00461A54">
      <w:pPr>
        <w:rPr>
          <w:rFonts w:ascii="Arial" w:hAnsi="Arial" w:cs="Arial"/>
        </w:rPr>
      </w:pPr>
    </w:p>
    <w:p w14:paraId="1DB6F824" w14:textId="77777777" w:rsidR="00461A54" w:rsidRPr="00CF7B67" w:rsidRDefault="00461A54" w:rsidP="00461A54">
      <w:pPr>
        <w:rPr>
          <w:rFonts w:ascii="Arial" w:hAnsi="Arial" w:cs="Arial"/>
        </w:rPr>
      </w:pPr>
    </w:p>
    <w:p w14:paraId="0F5A3DAB" w14:textId="77777777" w:rsidR="00461A54" w:rsidRPr="00CF7B67" w:rsidRDefault="00461A54" w:rsidP="00461A54">
      <w:pPr>
        <w:rPr>
          <w:rFonts w:ascii="Arial" w:hAnsi="Arial" w:cs="Arial"/>
        </w:rPr>
      </w:pPr>
    </w:p>
    <w:p w14:paraId="13FC92A1" w14:textId="77777777" w:rsidR="002F0565" w:rsidRPr="00CF7B67" w:rsidRDefault="002F0565" w:rsidP="00461A54">
      <w:pPr>
        <w:rPr>
          <w:rFonts w:ascii="Arial" w:hAnsi="Arial" w:cs="Arial"/>
        </w:rPr>
      </w:pPr>
    </w:p>
    <w:p w14:paraId="5B91E53B" w14:textId="77777777" w:rsidR="00461A54" w:rsidRPr="00CF7B67" w:rsidRDefault="00461A54" w:rsidP="00461A54">
      <w:pPr>
        <w:rPr>
          <w:rFonts w:ascii="Arial" w:hAnsi="Arial" w:cs="Arial"/>
        </w:rPr>
      </w:pPr>
    </w:p>
    <w:p w14:paraId="23324E34" w14:textId="1EFA4EE9" w:rsidR="00461A54" w:rsidRPr="00CF7B67" w:rsidRDefault="002D3F0A" w:rsidP="008E3C23">
      <w:pPr>
        <w:pStyle w:val="Heading1"/>
        <w:rPr>
          <w:rFonts w:ascii="Arial" w:hAnsi="Arial" w:cs="Arial"/>
        </w:rPr>
      </w:pPr>
      <w:r w:rsidRPr="00CF7B67">
        <w:rPr>
          <w:rFonts w:ascii="Arial" w:hAnsi="Arial" w:cs="Arial"/>
        </w:rPr>
        <w:t>Workforce Development Council</w:t>
      </w:r>
      <w:r w:rsidRPr="00CF7B67">
        <w:rPr>
          <w:rFonts w:ascii="Arial" w:hAnsi="Arial" w:cs="Arial"/>
        </w:rPr>
        <w:br/>
      </w:r>
      <w:r w:rsidR="0043641C" w:rsidRPr="00CF7B67">
        <w:rPr>
          <w:rFonts w:ascii="Arial" w:hAnsi="Arial" w:cs="Arial"/>
        </w:rPr>
        <w:t>Governance Appointments</w:t>
      </w:r>
    </w:p>
    <w:p w14:paraId="46093099" w14:textId="4234E0E5" w:rsidR="00461A54" w:rsidRPr="00CF7B67" w:rsidRDefault="00CB4B71" w:rsidP="00CB4B71">
      <w:pPr>
        <w:pStyle w:val="Heading3"/>
        <w:rPr>
          <w:rFonts w:ascii="Arial" w:hAnsi="Arial" w:cs="Arial"/>
        </w:rPr>
      </w:pPr>
      <w:r w:rsidRPr="00CF7B67">
        <w:rPr>
          <w:rFonts w:ascii="Arial" w:hAnsi="Arial" w:cs="Arial"/>
        </w:rPr>
        <w:t>Prospective WDC Council Members</w:t>
      </w:r>
    </w:p>
    <w:p w14:paraId="699A346C" w14:textId="77777777" w:rsidR="00461A54" w:rsidRPr="00CF7B67" w:rsidRDefault="00461A54" w:rsidP="00461A54">
      <w:pPr>
        <w:rPr>
          <w:rFonts w:ascii="Arial" w:hAnsi="Arial" w:cs="Arial"/>
        </w:rPr>
      </w:pPr>
    </w:p>
    <w:p w14:paraId="5BDA0114" w14:textId="77777777" w:rsidR="00461A54" w:rsidRPr="00CF7B67" w:rsidRDefault="00461A54" w:rsidP="00461A54">
      <w:pPr>
        <w:rPr>
          <w:rFonts w:ascii="Arial" w:hAnsi="Arial" w:cs="Arial"/>
        </w:rPr>
      </w:pPr>
    </w:p>
    <w:p w14:paraId="5568410B" w14:textId="77777777" w:rsidR="00461A54" w:rsidRPr="00CF7B67" w:rsidRDefault="00461A54" w:rsidP="00461A54">
      <w:pPr>
        <w:rPr>
          <w:rFonts w:ascii="Arial" w:hAnsi="Arial" w:cs="Arial"/>
        </w:rPr>
      </w:pPr>
    </w:p>
    <w:p w14:paraId="1B94289A" w14:textId="77777777" w:rsidR="00BA11E7" w:rsidRPr="00CF7B67" w:rsidRDefault="00BA11E7" w:rsidP="00461A54">
      <w:pPr>
        <w:rPr>
          <w:rFonts w:ascii="Arial" w:hAnsi="Arial" w:cs="Arial"/>
        </w:rPr>
      </w:pPr>
    </w:p>
    <w:p w14:paraId="1DE65B1D" w14:textId="77777777" w:rsidR="00BA11E7" w:rsidRPr="00CF7B67" w:rsidRDefault="00BA11E7" w:rsidP="00461A54">
      <w:pPr>
        <w:rPr>
          <w:rFonts w:ascii="Arial" w:hAnsi="Arial" w:cs="Arial"/>
        </w:rPr>
      </w:pPr>
    </w:p>
    <w:p w14:paraId="00D2D770" w14:textId="77777777" w:rsidR="00BA11E7" w:rsidRPr="00CF7B67" w:rsidRDefault="00BA11E7" w:rsidP="00461A54">
      <w:pPr>
        <w:tabs>
          <w:tab w:val="left" w:pos="1060"/>
        </w:tabs>
        <w:rPr>
          <w:rFonts w:ascii="Arial" w:hAnsi="Arial" w:cs="Arial"/>
        </w:rPr>
      </w:pPr>
    </w:p>
    <w:p w14:paraId="339F9165" w14:textId="77777777" w:rsidR="00A93A37" w:rsidRPr="00CF7B67" w:rsidRDefault="00A93A37" w:rsidP="00461A54">
      <w:pPr>
        <w:tabs>
          <w:tab w:val="left" w:pos="1060"/>
        </w:tabs>
        <w:rPr>
          <w:rFonts w:ascii="Arial" w:hAnsi="Arial" w:cs="Arial"/>
        </w:rPr>
      </w:pPr>
    </w:p>
    <w:p w14:paraId="0B99A1E4" w14:textId="77777777" w:rsidR="00A93A37" w:rsidRPr="00CF7B67" w:rsidRDefault="00A93A37" w:rsidP="00461A54">
      <w:pPr>
        <w:tabs>
          <w:tab w:val="left" w:pos="1060"/>
        </w:tabs>
        <w:rPr>
          <w:rFonts w:ascii="Arial" w:hAnsi="Arial" w:cs="Arial"/>
        </w:rPr>
      </w:pPr>
    </w:p>
    <w:p w14:paraId="1FE470C6" w14:textId="536F3BBA" w:rsidR="00A93A37" w:rsidRPr="00CF7B67" w:rsidRDefault="00A93A37" w:rsidP="00461A54">
      <w:pPr>
        <w:tabs>
          <w:tab w:val="left" w:pos="1060"/>
        </w:tabs>
        <w:rPr>
          <w:rFonts w:ascii="Arial" w:hAnsi="Arial" w:cs="Arial"/>
        </w:rPr>
      </w:pPr>
    </w:p>
    <w:p w14:paraId="6D533A77" w14:textId="2CF6D6A6" w:rsidR="0043641C" w:rsidRPr="00CF7B67" w:rsidRDefault="0043641C" w:rsidP="00461A54">
      <w:pPr>
        <w:tabs>
          <w:tab w:val="left" w:pos="1060"/>
        </w:tabs>
        <w:rPr>
          <w:rFonts w:ascii="Arial" w:hAnsi="Arial" w:cs="Arial"/>
        </w:rPr>
      </w:pPr>
    </w:p>
    <w:p w14:paraId="14957C0B" w14:textId="45C46E63" w:rsidR="0043641C" w:rsidRPr="00CF7B67" w:rsidRDefault="0043641C" w:rsidP="00461A54">
      <w:pPr>
        <w:tabs>
          <w:tab w:val="left" w:pos="1060"/>
        </w:tabs>
        <w:rPr>
          <w:rFonts w:ascii="Arial" w:hAnsi="Arial" w:cs="Arial"/>
        </w:rPr>
      </w:pPr>
    </w:p>
    <w:p w14:paraId="1BCBB53E" w14:textId="77777777" w:rsidR="0043641C" w:rsidRPr="00CF7B67" w:rsidRDefault="0043641C" w:rsidP="00461A54">
      <w:pPr>
        <w:tabs>
          <w:tab w:val="left" w:pos="1060"/>
        </w:tabs>
        <w:rPr>
          <w:rFonts w:ascii="Arial" w:hAnsi="Arial" w:cs="Arial"/>
        </w:rPr>
      </w:pPr>
    </w:p>
    <w:p w14:paraId="2B87683F" w14:textId="77777777" w:rsidR="00745041" w:rsidRPr="00CF7B67" w:rsidRDefault="00745041" w:rsidP="00461A54">
      <w:pPr>
        <w:tabs>
          <w:tab w:val="left" w:pos="1060"/>
        </w:tabs>
        <w:rPr>
          <w:rFonts w:ascii="Arial" w:hAnsi="Arial" w:cs="Arial"/>
        </w:rPr>
      </w:pPr>
    </w:p>
    <w:p w14:paraId="19C71BF5" w14:textId="0B1F6042" w:rsidR="004B4E32" w:rsidRPr="00CF7B67" w:rsidRDefault="001F7F79" w:rsidP="008E3C23">
      <w:pPr>
        <w:pStyle w:val="Heading1"/>
        <w:rPr>
          <w:rFonts w:ascii="Arial" w:hAnsi="Arial" w:cs="Arial"/>
        </w:rPr>
      </w:pPr>
      <w:bookmarkStart w:id="1" w:name="_heading=h.cx7ffa4dylj1" w:colFirst="0" w:colLast="0"/>
      <w:bookmarkEnd w:id="1"/>
      <w:r w:rsidRPr="00CF7B67">
        <w:rPr>
          <w:rFonts w:ascii="Arial" w:hAnsi="Arial" w:cs="Arial"/>
        </w:rPr>
        <w:lastRenderedPageBreak/>
        <w:t xml:space="preserve">Nau mai, haere mai </w:t>
      </w:r>
    </w:p>
    <w:p w14:paraId="068854CB" w14:textId="1C2E5463" w:rsidR="002D3F0A" w:rsidRPr="00CF7B67" w:rsidRDefault="002D3F0A" w:rsidP="002D3F0A">
      <w:pPr>
        <w:rPr>
          <w:rStyle w:val="eop"/>
          <w:rFonts w:ascii="Arial" w:hAnsi="Arial" w:cs="Arial"/>
          <w:b/>
          <w:color w:val="000000"/>
          <w:shd w:val="clear" w:color="auto" w:fill="FFFFFF"/>
        </w:rPr>
      </w:pPr>
      <w:r w:rsidRPr="00CF7B67">
        <w:rPr>
          <w:rStyle w:val="normaltextrun"/>
          <w:rFonts w:ascii="Arial" w:hAnsi="Arial" w:cs="Arial"/>
          <w:b/>
          <w:i/>
          <w:iCs/>
          <w:color w:val="000000"/>
          <w:shd w:val="clear" w:color="auto" w:fill="FFFFFF"/>
          <w:lang w:val="en-US"/>
        </w:rPr>
        <w:t>Ko te mauri o te tangata, ko te ora o te iwi. The lifeforce of the individual is the lifeblood of the people. </w:t>
      </w:r>
      <w:r w:rsidRPr="00CF7B67">
        <w:rPr>
          <w:rStyle w:val="normaltextrun"/>
          <w:rFonts w:ascii="Arial" w:hAnsi="Arial" w:cs="Arial"/>
          <w:b/>
          <w:color w:val="000000"/>
          <w:shd w:val="clear" w:color="auto" w:fill="FFFFFF"/>
          <w:lang w:val="en-US"/>
        </w:rPr>
        <w:t> </w:t>
      </w:r>
      <w:r w:rsidRPr="00CF7B67">
        <w:rPr>
          <w:rStyle w:val="eop"/>
          <w:rFonts w:ascii="Arial" w:hAnsi="Arial" w:cs="Arial"/>
          <w:b/>
          <w:color w:val="000000"/>
          <w:shd w:val="clear" w:color="auto" w:fill="FFFFFF"/>
        </w:rPr>
        <w:t> </w:t>
      </w:r>
    </w:p>
    <w:p w14:paraId="3868292A" w14:textId="78DAE67B" w:rsidR="001F7F79" w:rsidRPr="00CF7B67" w:rsidRDefault="001F7F79" w:rsidP="197FA74D">
      <w:pPr>
        <w:rPr>
          <w:rFonts w:ascii="Arial" w:hAnsi="Arial" w:cs="Arial"/>
          <w:szCs w:val="20"/>
        </w:rPr>
      </w:pPr>
      <w:r w:rsidRPr="00CF7B67">
        <w:rPr>
          <w:rFonts w:ascii="Arial" w:hAnsi="Arial" w:cs="Arial"/>
          <w:b/>
          <w:szCs w:val="20"/>
        </w:rPr>
        <w:t xml:space="preserve">Thank you for your interest in the governance appointment for the </w:t>
      </w:r>
      <w:r w:rsidR="008F1919" w:rsidRPr="00CF7B67">
        <w:rPr>
          <w:rFonts w:ascii="Arial" w:hAnsi="Arial" w:cs="Arial"/>
          <w:b/>
          <w:szCs w:val="20"/>
        </w:rPr>
        <w:t xml:space="preserve">Hanga Aro Rau Manufacturing, Engineering and Logistics </w:t>
      </w:r>
      <w:r w:rsidRPr="00CF7B67">
        <w:rPr>
          <w:rFonts w:ascii="Arial" w:hAnsi="Arial" w:cs="Arial"/>
          <w:b/>
          <w:szCs w:val="20"/>
        </w:rPr>
        <w:t xml:space="preserve">Workforce </w:t>
      </w:r>
      <w:r w:rsidR="00135B4D" w:rsidRPr="00CF7B67">
        <w:rPr>
          <w:rFonts w:ascii="Arial" w:hAnsi="Arial" w:cs="Arial"/>
          <w:b/>
          <w:szCs w:val="20"/>
        </w:rPr>
        <w:t>Development</w:t>
      </w:r>
      <w:r w:rsidRPr="00CF7B67">
        <w:rPr>
          <w:rFonts w:ascii="Arial" w:hAnsi="Arial" w:cs="Arial"/>
          <w:b/>
          <w:szCs w:val="20"/>
        </w:rPr>
        <w:t xml:space="preserve"> Councils</w:t>
      </w:r>
      <w:r w:rsidR="00950C3F" w:rsidRPr="00CF7B67">
        <w:rPr>
          <w:rFonts w:ascii="Arial" w:hAnsi="Arial" w:cs="Arial"/>
          <w:b/>
          <w:szCs w:val="20"/>
        </w:rPr>
        <w:t xml:space="preserve"> (WDC)</w:t>
      </w:r>
      <w:r w:rsidRPr="00CF7B67">
        <w:rPr>
          <w:rFonts w:ascii="Arial" w:hAnsi="Arial" w:cs="Arial"/>
          <w:b/>
          <w:szCs w:val="20"/>
        </w:rPr>
        <w:t>.</w:t>
      </w:r>
      <w:r w:rsidRPr="00CF7B67">
        <w:rPr>
          <w:rFonts w:ascii="Arial" w:hAnsi="Arial" w:cs="Arial"/>
          <w:szCs w:val="20"/>
        </w:rPr>
        <w:t xml:space="preserve"> This document provides </w:t>
      </w:r>
      <w:r w:rsidR="00135B4D" w:rsidRPr="00CF7B67">
        <w:rPr>
          <w:rFonts w:ascii="Arial" w:hAnsi="Arial" w:cs="Arial"/>
          <w:szCs w:val="20"/>
        </w:rPr>
        <w:t xml:space="preserve">background detail about </w:t>
      </w:r>
      <w:r w:rsidR="00A25CBB" w:rsidRPr="00CF7B67">
        <w:rPr>
          <w:rFonts w:ascii="Arial" w:hAnsi="Arial" w:cs="Arial"/>
          <w:szCs w:val="20"/>
        </w:rPr>
        <w:t xml:space="preserve">the responsibilities and role of Council members, </w:t>
      </w:r>
      <w:r w:rsidR="00135B4D" w:rsidRPr="00CF7B67">
        <w:rPr>
          <w:rFonts w:ascii="Arial" w:hAnsi="Arial" w:cs="Arial"/>
          <w:szCs w:val="20"/>
        </w:rPr>
        <w:t xml:space="preserve">governance responsibilities and the proposed time commitments and remuneration expectations for </w:t>
      </w:r>
      <w:r w:rsidR="00353172" w:rsidRPr="00CF7B67">
        <w:rPr>
          <w:rFonts w:ascii="Arial" w:hAnsi="Arial" w:cs="Arial"/>
          <w:szCs w:val="20"/>
        </w:rPr>
        <w:t>governance</w:t>
      </w:r>
      <w:r w:rsidR="00135B4D" w:rsidRPr="00CF7B67">
        <w:rPr>
          <w:rFonts w:ascii="Arial" w:hAnsi="Arial" w:cs="Arial"/>
          <w:szCs w:val="20"/>
        </w:rPr>
        <w:t xml:space="preserve"> positions. </w:t>
      </w:r>
    </w:p>
    <w:p w14:paraId="7AA1A517" w14:textId="77777777" w:rsidR="00E07974" w:rsidRPr="00CF7B67" w:rsidRDefault="00E07974" w:rsidP="197FA74D">
      <w:pPr>
        <w:rPr>
          <w:rFonts w:ascii="Arial" w:hAnsi="Arial" w:cs="Arial"/>
          <w:szCs w:val="20"/>
        </w:rPr>
      </w:pPr>
    </w:p>
    <w:p w14:paraId="279CDC7B" w14:textId="6E337376" w:rsidR="00B55F06" w:rsidRPr="00CF7B67" w:rsidRDefault="00B55F06" w:rsidP="00E30E7F">
      <w:pPr>
        <w:pStyle w:val="Heading3"/>
        <w:rPr>
          <w:rStyle w:val="eop"/>
          <w:rFonts w:ascii="Arial" w:hAnsi="Arial" w:cs="Arial"/>
        </w:rPr>
      </w:pPr>
      <w:r w:rsidRPr="00CF7B67">
        <w:rPr>
          <w:rFonts w:ascii="Arial" w:hAnsi="Arial" w:cs="Arial"/>
        </w:rPr>
        <w:t>Background</w:t>
      </w:r>
    </w:p>
    <w:p w14:paraId="749F9CBB" w14:textId="2E4C6EB0" w:rsidR="0020480C" w:rsidRPr="00CF7B67" w:rsidRDefault="0020480C" w:rsidP="00E30E7F">
      <w:pPr>
        <w:rPr>
          <w:rFonts w:ascii="Arial" w:hAnsi="Arial" w:cs="Arial"/>
          <w:szCs w:val="20"/>
        </w:rPr>
      </w:pPr>
      <w:r w:rsidRPr="00CF7B67">
        <w:rPr>
          <w:rFonts w:ascii="Arial" w:hAnsi="Arial" w:cs="Arial"/>
          <w:szCs w:val="20"/>
        </w:rPr>
        <w:t>Vocational education is undergoing its biggest transformation in 35</w:t>
      </w:r>
      <w:r w:rsidR="00353172" w:rsidRPr="00CF7B67">
        <w:rPr>
          <w:rFonts w:ascii="Arial" w:hAnsi="Arial" w:cs="Arial"/>
          <w:szCs w:val="20"/>
        </w:rPr>
        <w:t xml:space="preserve"> </w:t>
      </w:r>
      <w:r w:rsidRPr="00CF7B67">
        <w:rPr>
          <w:rFonts w:ascii="Arial" w:hAnsi="Arial" w:cs="Arial"/>
          <w:szCs w:val="20"/>
        </w:rPr>
        <w:t xml:space="preserve">years. As part of the changes, six Workforce Development Councils (WDCs) </w:t>
      </w:r>
      <w:r w:rsidR="00B170BD">
        <w:rPr>
          <w:rFonts w:ascii="Arial" w:hAnsi="Arial" w:cs="Arial"/>
          <w:szCs w:val="20"/>
        </w:rPr>
        <w:t>have been</w:t>
      </w:r>
      <w:r w:rsidRPr="00CF7B67">
        <w:rPr>
          <w:rFonts w:ascii="Arial" w:hAnsi="Arial" w:cs="Arial"/>
          <w:szCs w:val="20"/>
        </w:rPr>
        <w:t xml:space="preserve"> established to provide industry with greater leadership across vocational education and training.  </w:t>
      </w:r>
    </w:p>
    <w:p w14:paraId="2F392A4C" w14:textId="72F1CD13" w:rsidR="0020480C" w:rsidRPr="00CF7B67" w:rsidRDefault="0020480C" w:rsidP="00E30E7F">
      <w:pPr>
        <w:rPr>
          <w:rFonts w:ascii="Arial" w:hAnsi="Arial" w:cs="Arial"/>
          <w:szCs w:val="20"/>
        </w:rPr>
      </w:pPr>
      <w:r w:rsidRPr="00CF7B67">
        <w:rPr>
          <w:rFonts w:ascii="Arial" w:hAnsi="Arial" w:cs="Arial"/>
          <w:szCs w:val="20"/>
        </w:rPr>
        <w:t>This is a significant milestone in the Reform of Vocational Education (RoVE).</w:t>
      </w:r>
      <w:r w:rsidR="00F65AC3" w:rsidRPr="00CF7B67">
        <w:rPr>
          <w:rFonts w:ascii="Arial" w:hAnsi="Arial" w:cs="Arial"/>
          <w:szCs w:val="20"/>
        </w:rPr>
        <w:t xml:space="preserve"> More information on RoVE </w:t>
      </w:r>
      <w:r w:rsidR="000C1C92" w:rsidRPr="00CF7B67">
        <w:rPr>
          <w:rFonts w:ascii="Arial" w:hAnsi="Arial" w:cs="Arial"/>
          <w:szCs w:val="20"/>
        </w:rPr>
        <w:t xml:space="preserve">can be found </w:t>
      </w:r>
      <w:hyperlink r:id="rId13" w:history="1">
        <w:r w:rsidR="000C1C92" w:rsidRPr="00CF7B67">
          <w:rPr>
            <w:rStyle w:val="Hyperlink"/>
            <w:rFonts w:ascii="Arial" w:hAnsi="Arial" w:cs="Arial"/>
          </w:rPr>
          <w:t>here</w:t>
        </w:r>
      </w:hyperlink>
      <w:r w:rsidR="00F65AC3" w:rsidRPr="00CF7B67">
        <w:rPr>
          <w:rFonts w:ascii="Arial" w:hAnsi="Arial" w:cs="Arial"/>
          <w:szCs w:val="20"/>
        </w:rPr>
        <w:t>.</w:t>
      </w:r>
    </w:p>
    <w:p w14:paraId="29FBC80B" w14:textId="4556771D" w:rsidR="00353172" w:rsidRPr="00CF7B67" w:rsidRDefault="008F1919" w:rsidP="00353172">
      <w:pPr>
        <w:rPr>
          <w:rFonts w:ascii="Arial" w:hAnsi="Arial" w:cs="Arial"/>
          <w:szCs w:val="20"/>
        </w:rPr>
      </w:pPr>
      <w:r w:rsidRPr="00CF7B67">
        <w:rPr>
          <w:rFonts w:ascii="Arial" w:hAnsi="Arial" w:cs="Arial"/>
          <w:szCs w:val="20"/>
        </w:rPr>
        <w:t xml:space="preserve">Hanga Aro Rau is one of </w:t>
      </w:r>
      <w:r w:rsidR="00B55F06" w:rsidRPr="00CF7B67">
        <w:rPr>
          <w:rFonts w:ascii="Arial" w:hAnsi="Arial" w:cs="Arial"/>
          <w:szCs w:val="20"/>
        </w:rPr>
        <w:t xml:space="preserve">six WDCs are </w:t>
      </w:r>
      <w:r w:rsidRPr="00CF7B67">
        <w:rPr>
          <w:rFonts w:ascii="Arial" w:hAnsi="Arial" w:cs="Arial"/>
          <w:szCs w:val="20"/>
        </w:rPr>
        <w:t>beginning operations on 4 October 2021</w:t>
      </w:r>
      <w:r w:rsidR="00B55F06" w:rsidRPr="00CF7B67">
        <w:rPr>
          <w:rFonts w:ascii="Arial" w:hAnsi="Arial" w:cs="Arial"/>
          <w:szCs w:val="20"/>
        </w:rPr>
        <w:t xml:space="preserve">. </w:t>
      </w:r>
      <w:r w:rsidRPr="00CF7B67">
        <w:rPr>
          <w:rFonts w:ascii="Arial" w:hAnsi="Arial" w:cs="Arial"/>
          <w:szCs w:val="20"/>
        </w:rPr>
        <w:t>The Council provid</w:t>
      </w:r>
      <w:r w:rsidR="005C369A">
        <w:rPr>
          <w:rFonts w:ascii="Arial" w:hAnsi="Arial" w:cs="Arial"/>
          <w:szCs w:val="20"/>
        </w:rPr>
        <w:t>es</w:t>
      </w:r>
      <w:r w:rsidRPr="00CF7B67">
        <w:rPr>
          <w:rFonts w:ascii="Arial" w:hAnsi="Arial" w:cs="Arial"/>
          <w:szCs w:val="20"/>
        </w:rPr>
        <w:t xml:space="preserve"> strategic leadership and governance to help fully form and establish new organisation. </w:t>
      </w:r>
    </w:p>
    <w:p w14:paraId="142A69C3" w14:textId="31C7D896" w:rsidR="008F1919" w:rsidRPr="00CF7B67" w:rsidRDefault="008F1919" w:rsidP="00353172">
      <w:pPr>
        <w:rPr>
          <w:rFonts w:ascii="Arial" w:hAnsi="Arial" w:cs="Arial"/>
          <w:szCs w:val="20"/>
        </w:rPr>
      </w:pPr>
      <w:r w:rsidRPr="00CF7B67">
        <w:rPr>
          <w:rFonts w:ascii="Arial" w:hAnsi="Arial" w:cs="Arial"/>
          <w:szCs w:val="20"/>
        </w:rPr>
        <w:t xml:space="preserve">WDCs are established formally through a legal instrument called an Order in Council. The Order in Council for Hanga Aro Rau is available </w:t>
      </w:r>
      <w:hyperlink r:id="rId14" w:history="1">
        <w:r w:rsidRPr="00CF7B67">
          <w:rPr>
            <w:rStyle w:val="Hyperlink"/>
            <w:rFonts w:ascii="Arial" w:hAnsi="Arial" w:cs="Arial"/>
            <w:szCs w:val="20"/>
          </w:rPr>
          <w:t>here</w:t>
        </w:r>
      </w:hyperlink>
      <w:r w:rsidRPr="00CF7B67">
        <w:rPr>
          <w:rFonts w:ascii="Arial" w:hAnsi="Arial" w:cs="Arial"/>
          <w:szCs w:val="20"/>
        </w:rPr>
        <w:t xml:space="preserve">. </w:t>
      </w:r>
    </w:p>
    <w:p w14:paraId="0F413BAD" w14:textId="794469D5" w:rsidR="00F65AC3" w:rsidRPr="00CF7B67" w:rsidRDefault="00F65AC3" w:rsidP="00E30E7F">
      <w:pPr>
        <w:rPr>
          <w:rFonts w:ascii="Arial" w:hAnsi="Arial" w:cs="Arial"/>
          <w:szCs w:val="20"/>
        </w:rPr>
      </w:pPr>
      <w:r w:rsidRPr="00CF7B67">
        <w:rPr>
          <w:rFonts w:ascii="Arial" w:hAnsi="Arial" w:cs="Arial"/>
          <w:szCs w:val="20"/>
        </w:rPr>
        <w:t xml:space="preserve">We are now seeking </w:t>
      </w:r>
      <w:r w:rsidR="0099767E" w:rsidRPr="00CF7B67">
        <w:rPr>
          <w:rFonts w:ascii="Arial" w:hAnsi="Arial" w:cs="Arial"/>
          <w:szCs w:val="20"/>
        </w:rPr>
        <w:t>Expressions of I</w:t>
      </w:r>
      <w:r w:rsidRPr="00CF7B67">
        <w:rPr>
          <w:rFonts w:ascii="Arial" w:hAnsi="Arial" w:cs="Arial"/>
          <w:szCs w:val="20"/>
        </w:rPr>
        <w:t xml:space="preserve">nterest </w:t>
      </w:r>
      <w:r w:rsidR="008F1919" w:rsidRPr="00CF7B67">
        <w:rPr>
          <w:rFonts w:ascii="Arial" w:hAnsi="Arial" w:cs="Arial"/>
          <w:szCs w:val="20"/>
        </w:rPr>
        <w:t xml:space="preserve">for an additional Council member </w:t>
      </w:r>
      <w:r w:rsidRPr="00CF7B67">
        <w:rPr>
          <w:rFonts w:ascii="Arial" w:hAnsi="Arial" w:cs="Arial"/>
          <w:szCs w:val="20"/>
        </w:rPr>
        <w:t xml:space="preserve">from industry leaders and those with mana in sectors relevant to </w:t>
      </w:r>
      <w:r w:rsidR="008F1919" w:rsidRPr="00CF7B67">
        <w:rPr>
          <w:rFonts w:ascii="Arial" w:hAnsi="Arial" w:cs="Arial"/>
          <w:szCs w:val="20"/>
        </w:rPr>
        <w:t>the</w:t>
      </w:r>
      <w:r w:rsidRPr="00CF7B67">
        <w:rPr>
          <w:rFonts w:ascii="Arial" w:hAnsi="Arial" w:cs="Arial"/>
          <w:szCs w:val="20"/>
        </w:rPr>
        <w:t xml:space="preserve"> WDC. </w:t>
      </w:r>
    </w:p>
    <w:p w14:paraId="6A5812D6" w14:textId="77777777" w:rsidR="0020480C" w:rsidRPr="00CF7B67" w:rsidRDefault="0020480C" w:rsidP="0020480C">
      <w:pPr>
        <w:spacing w:before="0" w:after="0" w:line="240" w:lineRule="auto"/>
        <w:rPr>
          <w:rFonts w:ascii="Arial" w:hAnsi="Arial" w:cs="Arial"/>
        </w:rPr>
      </w:pPr>
    </w:p>
    <w:p w14:paraId="42F35EBC" w14:textId="77777777" w:rsidR="002D3F0A" w:rsidRPr="00CF7B67" w:rsidRDefault="00E5211C" w:rsidP="002D3F0A">
      <w:pPr>
        <w:rPr>
          <w:rFonts w:ascii="Arial" w:hAnsi="Arial" w:cs="Arial"/>
          <w:b/>
          <w:sz w:val="28"/>
          <w:szCs w:val="20"/>
        </w:rPr>
      </w:pPr>
      <w:r w:rsidRPr="00CF7B67">
        <w:rPr>
          <w:rFonts w:ascii="Arial" w:hAnsi="Arial" w:cs="Arial"/>
          <w:b/>
          <w:sz w:val="28"/>
          <w:szCs w:val="20"/>
        </w:rPr>
        <w:t>About</w:t>
      </w:r>
      <w:r w:rsidR="002D3F0A" w:rsidRPr="00CF7B67">
        <w:rPr>
          <w:rFonts w:ascii="Arial" w:hAnsi="Arial" w:cs="Arial"/>
          <w:b/>
          <w:sz w:val="28"/>
          <w:szCs w:val="20"/>
        </w:rPr>
        <w:t xml:space="preserve"> Workforce Development Council</w:t>
      </w:r>
      <w:r w:rsidRPr="00CF7B67">
        <w:rPr>
          <w:rFonts w:ascii="Arial" w:hAnsi="Arial" w:cs="Arial"/>
          <w:b/>
          <w:sz w:val="28"/>
          <w:szCs w:val="20"/>
        </w:rPr>
        <w:t>s</w:t>
      </w:r>
    </w:p>
    <w:p w14:paraId="0D86313C" w14:textId="132A9121" w:rsidR="002D3F0A" w:rsidRPr="00CF7B67" w:rsidRDefault="00C01D9F" w:rsidP="002D3F0A">
      <w:pPr>
        <w:rPr>
          <w:rFonts w:ascii="Arial" w:hAnsi="Arial" w:cs="Arial"/>
        </w:rPr>
      </w:pPr>
      <w:hyperlink r:id="rId15" w:history="1">
        <w:r w:rsidR="002D3F0A" w:rsidRPr="00CF7B67">
          <w:rPr>
            <w:rStyle w:val="Hyperlink"/>
            <w:rFonts w:ascii="Arial" w:hAnsi="Arial" w:cs="Arial"/>
          </w:rPr>
          <w:t>Workforce Development Councils (WDCs)</w:t>
        </w:r>
      </w:hyperlink>
      <w:r w:rsidR="002D3F0A" w:rsidRPr="00CF7B67">
        <w:rPr>
          <w:rFonts w:ascii="Arial" w:hAnsi="Arial" w:cs="Arial"/>
        </w:rPr>
        <w:t xml:space="preserve"> will play a central role in the Reform</w:t>
      </w:r>
      <w:r w:rsidR="0099767E" w:rsidRPr="00CF7B67">
        <w:rPr>
          <w:rFonts w:ascii="Arial" w:hAnsi="Arial" w:cs="Arial"/>
        </w:rPr>
        <w:t xml:space="preserve"> of Vocational Education, and – once established – </w:t>
      </w:r>
      <w:r w:rsidR="002D3F0A" w:rsidRPr="00CF7B67">
        <w:rPr>
          <w:rFonts w:ascii="Arial" w:hAnsi="Arial" w:cs="Arial"/>
        </w:rPr>
        <w:t>will provide industry with leadership across vocational education and training. Once WDCs are fully operational, they will:</w:t>
      </w:r>
    </w:p>
    <w:p w14:paraId="701B8397" w14:textId="77777777" w:rsidR="002D3F0A" w:rsidRPr="00CF7B67" w:rsidRDefault="002D3F0A" w:rsidP="00FF7214">
      <w:pPr>
        <w:pStyle w:val="ListParagraph"/>
        <w:numPr>
          <w:ilvl w:val="0"/>
          <w:numId w:val="5"/>
        </w:numPr>
        <w:spacing w:before="60" w:after="0" w:line="240" w:lineRule="auto"/>
        <w:ind w:left="357" w:hanging="357"/>
        <w:contextualSpacing w:val="0"/>
        <w:jc w:val="both"/>
        <w:rPr>
          <w:rFonts w:ascii="Arial" w:hAnsi="Arial" w:cs="Arial"/>
          <w:szCs w:val="20"/>
        </w:rPr>
      </w:pPr>
      <w:r w:rsidRPr="00CF7B67">
        <w:rPr>
          <w:rFonts w:ascii="Arial" w:hAnsi="Arial" w:cs="Arial"/>
          <w:szCs w:val="20"/>
        </w:rPr>
        <w:t>have a forward, strategic view of the future skills needs of industries. They will translate industry skill needs now and in the future for the vocational education system.</w:t>
      </w:r>
    </w:p>
    <w:p w14:paraId="6A942BEB" w14:textId="77777777" w:rsidR="002D3F0A" w:rsidRPr="00CF7B67" w:rsidRDefault="002D3F0A" w:rsidP="00FF7214">
      <w:pPr>
        <w:pStyle w:val="ListParagraph"/>
        <w:numPr>
          <w:ilvl w:val="0"/>
          <w:numId w:val="5"/>
        </w:numPr>
        <w:spacing w:before="60" w:after="0" w:line="240" w:lineRule="auto"/>
        <w:ind w:left="357" w:hanging="357"/>
        <w:contextualSpacing w:val="0"/>
        <w:jc w:val="both"/>
        <w:rPr>
          <w:rFonts w:ascii="Arial" w:hAnsi="Arial" w:cs="Arial"/>
          <w:szCs w:val="20"/>
        </w:rPr>
      </w:pPr>
      <w:proofErr w:type="gramStart"/>
      <w:r w:rsidRPr="00CF7B67">
        <w:rPr>
          <w:rFonts w:ascii="Arial" w:hAnsi="Arial" w:cs="Arial"/>
          <w:szCs w:val="20"/>
        </w:rPr>
        <w:t>set</w:t>
      </w:r>
      <w:proofErr w:type="gramEnd"/>
      <w:r w:rsidRPr="00CF7B67">
        <w:rPr>
          <w:rFonts w:ascii="Arial" w:hAnsi="Arial" w:cs="Arial"/>
          <w:szCs w:val="20"/>
        </w:rPr>
        <w:t xml:space="preserve"> standards, develop qualifications and help shape the curriculum of vocational education. They will moderate assessments against industry standards and, where appropriate, set and moderate capstone assessments at the end of a qualification.</w:t>
      </w:r>
    </w:p>
    <w:p w14:paraId="5165BE25" w14:textId="77777777" w:rsidR="002D3F0A" w:rsidRPr="00CF7B67" w:rsidRDefault="002D3F0A" w:rsidP="00FF7214">
      <w:pPr>
        <w:pStyle w:val="ListParagraph"/>
        <w:numPr>
          <w:ilvl w:val="0"/>
          <w:numId w:val="5"/>
        </w:numPr>
        <w:spacing w:before="60" w:after="0" w:line="240" w:lineRule="auto"/>
        <w:ind w:left="357" w:hanging="357"/>
        <w:contextualSpacing w:val="0"/>
        <w:jc w:val="both"/>
        <w:rPr>
          <w:rFonts w:ascii="Arial" w:hAnsi="Arial" w:cs="Arial"/>
          <w:szCs w:val="20"/>
        </w:rPr>
      </w:pPr>
      <w:proofErr w:type="gramStart"/>
      <w:r w:rsidRPr="00CF7B67">
        <w:rPr>
          <w:rFonts w:ascii="Arial" w:hAnsi="Arial" w:cs="Arial"/>
          <w:szCs w:val="20"/>
        </w:rPr>
        <w:t>provide</w:t>
      </w:r>
      <w:proofErr w:type="gramEnd"/>
      <w:r w:rsidRPr="00CF7B67">
        <w:rPr>
          <w:rFonts w:ascii="Arial" w:hAnsi="Arial" w:cs="Arial"/>
          <w:szCs w:val="20"/>
        </w:rPr>
        <w:t xml:space="preserve"> advice to the Tertiary Education Commission (TEC) on investment in vocational education, and determine the appropriate mix of skills and training for the industries they cover.</w:t>
      </w:r>
    </w:p>
    <w:p w14:paraId="473C813C" w14:textId="77777777" w:rsidR="002D3F0A" w:rsidRPr="00CF7B67" w:rsidRDefault="002D3F0A" w:rsidP="00FF7214">
      <w:pPr>
        <w:pStyle w:val="ListParagraph"/>
        <w:numPr>
          <w:ilvl w:val="0"/>
          <w:numId w:val="5"/>
        </w:numPr>
        <w:spacing w:before="60" w:after="0" w:line="240" w:lineRule="auto"/>
        <w:ind w:left="357" w:hanging="357"/>
        <w:contextualSpacing w:val="0"/>
        <w:jc w:val="both"/>
        <w:rPr>
          <w:rFonts w:ascii="Arial" w:hAnsi="Arial" w:cs="Arial"/>
          <w:szCs w:val="20"/>
        </w:rPr>
      </w:pPr>
      <w:r w:rsidRPr="00CF7B67">
        <w:rPr>
          <w:rFonts w:ascii="Arial" w:hAnsi="Arial" w:cs="Arial"/>
          <w:szCs w:val="20"/>
        </w:rPr>
        <w:t>endorse programmes that lead to qualifications, whether work-based (such as apprenticeships), on-campus or online. Unless a programme has the confidence of a WDC, which is essentially industry confidence, it won’t be endorsed by the WDC nor funded by the TEC.</w:t>
      </w:r>
    </w:p>
    <w:p w14:paraId="7736B4EF" w14:textId="77777777" w:rsidR="002D3F0A" w:rsidRPr="00CF7B67" w:rsidRDefault="002D3F0A" w:rsidP="00FF7214">
      <w:pPr>
        <w:pStyle w:val="ListParagraph"/>
        <w:numPr>
          <w:ilvl w:val="0"/>
          <w:numId w:val="5"/>
        </w:numPr>
        <w:spacing w:before="60" w:after="40" w:line="240" w:lineRule="auto"/>
        <w:ind w:left="357" w:hanging="357"/>
        <w:contextualSpacing w:val="0"/>
        <w:jc w:val="both"/>
        <w:rPr>
          <w:rFonts w:ascii="Arial" w:hAnsi="Arial" w:cs="Arial"/>
          <w:szCs w:val="20"/>
        </w:rPr>
      </w:pPr>
      <w:r w:rsidRPr="00CF7B67">
        <w:rPr>
          <w:rFonts w:ascii="Arial" w:hAnsi="Arial" w:cs="Arial"/>
          <w:szCs w:val="20"/>
        </w:rPr>
        <w:lastRenderedPageBreak/>
        <w:t>provide employers with brokerage and advisory services. WDCs won’t, however, be directly involved in arranging apprenticeships and other on-the-job training which will sit with providers.</w:t>
      </w:r>
    </w:p>
    <w:p w14:paraId="70588DF0" w14:textId="306864EE" w:rsidR="00E5211C" w:rsidRPr="00CF7B67" w:rsidRDefault="00E5211C" w:rsidP="00186667">
      <w:pPr>
        <w:spacing w:before="360"/>
        <w:rPr>
          <w:rFonts w:ascii="Arial" w:hAnsi="Arial" w:cs="Arial"/>
          <w:b/>
          <w:sz w:val="28"/>
          <w:szCs w:val="20"/>
        </w:rPr>
      </w:pPr>
      <w:r w:rsidRPr="00CF7B67">
        <w:rPr>
          <w:rFonts w:ascii="Arial" w:hAnsi="Arial" w:cs="Arial"/>
          <w:b/>
          <w:sz w:val="28"/>
          <w:szCs w:val="20"/>
        </w:rPr>
        <w:t>Role of the Council</w:t>
      </w:r>
      <w:r w:rsidR="004772CA" w:rsidRPr="00CF7B67">
        <w:rPr>
          <w:rFonts w:ascii="Arial" w:hAnsi="Arial" w:cs="Arial"/>
          <w:b/>
          <w:sz w:val="28"/>
          <w:szCs w:val="20"/>
        </w:rPr>
        <w:t>s</w:t>
      </w:r>
    </w:p>
    <w:p w14:paraId="104A2228" w14:textId="48070286" w:rsidR="00E5211C" w:rsidRPr="00CF7B67" w:rsidRDefault="008F1919" w:rsidP="00E30E7F">
      <w:pPr>
        <w:rPr>
          <w:rFonts w:ascii="Arial" w:hAnsi="Arial" w:cs="Arial"/>
        </w:rPr>
      </w:pPr>
      <w:r w:rsidRPr="00CF7B67">
        <w:rPr>
          <w:rFonts w:ascii="Arial" w:hAnsi="Arial" w:cs="Arial"/>
        </w:rPr>
        <w:t>The Hanga Aro Rau</w:t>
      </w:r>
      <w:r w:rsidR="0099767E" w:rsidRPr="00CF7B67">
        <w:rPr>
          <w:rFonts w:ascii="Arial" w:hAnsi="Arial" w:cs="Arial"/>
        </w:rPr>
        <w:t xml:space="preserve"> WDC </w:t>
      </w:r>
      <w:r w:rsidR="00E5211C" w:rsidRPr="00CF7B67">
        <w:rPr>
          <w:rFonts w:ascii="Arial" w:hAnsi="Arial" w:cs="Arial"/>
        </w:rPr>
        <w:t xml:space="preserve">Council </w:t>
      </w:r>
      <w:r w:rsidRPr="00CF7B67">
        <w:rPr>
          <w:rFonts w:ascii="Arial" w:hAnsi="Arial" w:cs="Arial"/>
        </w:rPr>
        <w:t>is</w:t>
      </w:r>
      <w:r w:rsidR="00E5211C" w:rsidRPr="00CF7B67">
        <w:rPr>
          <w:rFonts w:ascii="Arial" w:hAnsi="Arial" w:cs="Arial"/>
        </w:rPr>
        <w:t xml:space="preserve"> responsible for leading</w:t>
      </w:r>
      <w:r w:rsidR="003E02BC" w:rsidRPr="00CF7B67">
        <w:rPr>
          <w:rFonts w:ascii="Arial" w:hAnsi="Arial" w:cs="Arial"/>
        </w:rPr>
        <w:t xml:space="preserve"> and overseeing </w:t>
      </w:r>
      <w:r w:rsidR="00E5211C" w:rsidRPr="00CF7B67">
        <w:rPr>
          <w:rFonts w:ascii="Arial" w:hAnsi="Arial" w:cs="Arial"/>
        </w:rPr>
        <w:t>the work programme of</w:t>
      </w:r>
      <w:r w:rsidR="004772CA" w:rsidRPr="00CF7B67">
        <w:rPr>
          <w:rFonts w:ascii="Arial" w:hAnsi="Arial" w:cs="Arial"/>
        </w:rPr>
        <w:t xml:space="preserve"> </w:t>
      </w:r>
      <w:r w:rsidR="00B47949">
        <w:rPr>
          <w:rFonts w:ascii="Arial" w:hAnsi="Arial" w:cs="Arial"/>
        </w:rPr>
        <w:t>the Workforce Development Council</w:t>
      </w:r>
      <w:r w:rsidR="00E5211C" w:rsidRPr="00CF7B67">
        <w:rPr>
          <w:rFonts w:ascii="Arial" w:hAnsi="Arial" w:cs="Arial"/>
        </w:rPr>
        <w:t xml:space="preserve">. </w:t>
      </w:r>
      <w:r w:rsidR="00B47949">
        <w:rPr>
          <w:rFonts w:ascii="Arial" w:hAnsi="Arial" w:cs="Arial"/>
        </w:rPr>
        <w:t xml:space="preserve">All </w:t>
      </w:r>
      <w:r w:rsidR="00A6627B" w:rsidRPr="00CF7B67">
        <w:rPr>
          <w:rFonts w:ascii="Arial" w:hAnsi="Arial" w:cs="Arial"/>
        </w:rPr>
        <w:t xml:space="preserve">WDC </w:t>
      </w:r>
      <w:r w:rsidR="00E5211C" w:rsidRPr="00CF7B67">
        <w:rPr>
          <w:rFonts w:ascii="Arial" w:hAnsi="Arial" w:cs="Arial"/>
        </w:rPr>
        <w:t>Council members must act consistently with</w:t>
      </w:r>
      <w:r w:rsidR="00A322FD" w:rsidRPr="00CF7B67">
        <w:rPr>
          <w:rFonts w:ascii="Arial" w:hAnsi="Arial" w:cs="Arial"/>
        </w:rPr>
        <w:t>in</w:t>
      </w:r>
      <w:r w:rsidR="00E5211C" w:rsidRPr="00CF7B67">
        <w:rPr>
          <w:rFonts w:ascii="Arial" w:hAnsi="Arial" w:cs="Arial"/>
        </w:rPr>
        <w:t xml:space="preserve"> their statutory mandate and with any arrangements set out in the WDC’s Order in Council. </w:t>
      </w:r>
    </w:p>
    <w:p w14:paraId="070D16A7" w14:textId="77777777" w:rsidR="00E5211C" w:rsidRPr="00CF7B67" w:rsidRDefault="00E5211C" w:rsidP="00E30E7F">
      <w:pPr>
        <w:rPr>
          <w:rFonts w:ascii="Arial" w:hAnsi="Arial" w:cs="Arial"/>
        </w:rPr>
      </w:pPr>
      <w:r w:rsidRPr="00CF7B67">
        <w:rPr>
          <w:rFonts w:ascii="Arial" w:hAnsi="Arial" w:cs="Arial"/>
        </w:rPr>
        <w:t>Key responsibilities include, but are not limited to:</w:t>
      </w:r>
    </w:p>
    <w:p w14:paraId="3F5813B3" w14:textId="590A8C5A" w:rsidR="007A4B4B" w:rsidRPr="00CF7B67" w:rsidRDefault="00E5211C" w:rsidP="008F1919">
      <w:pPr>
        <w:pStyle w:val="ListParagraph"/>
        <w:numPr>
          <w:ilvl w:val="0"/>
          <w:numId w:val="5"/>
        </w:numPr>
        <w:spacing w:before="60" w:after="0" w:line="240" w:lineRule="auto"/>
        <w:ind w:left="357" w:hanging="357"/>
        <w:contextualSpacing w:val="0"/>
        <w:jc w:val="both"/>
        <w:rPr>
          <w:rFonts w:ascii="Arial" w:hAnsi="Arial" w:cs="Arial"/>
          <w:szCs w:val="20"/>
        </w:rPr>
      </w:pPr>
      <w:r w:rsidRPr="00CF7B67">
        <w:rPr>
          <w:rFonts w:ascii="Arial" w:hAnsi="Arial" w:cs="Arial"/>
          <w:szCs w:val="20"/>
        </w:rPr>
        <w:t>providing clear vi</w:t>
      </w:r>
      <w:r w:rsidR="00A6627B" w:rsidRPr="00CF7B67">
        <w:rPr>
          <w:rFonts w:ascii="Arial" w:hAnsi="Arial" w:cs="Arial"/>
          <w:szCs w:val="20"/>
        </w:rPr>
        <w:t xml:space="preserve">sion and leadership for </w:t>
      </w:r>
      <w:r w:rsidR="004772CA" w:rsidRPr="00CF7B67">
        <w:rPr>
          <w:rFonts w:ascii="Arial" w:hAnsi="Arial" w:cs="Arial"/>
          <w:szCs w:val="20"/>
        </w:rPr>
        <w:t>their</w:t>
      </w:r>
      <w:r w:rsidR="00A6627B" w:rsidRPr="00CF7B67">
        <w:rPr>
          <w:rFonts w:ascii="Arial" w:hAnsi="Arial" w:cs="Arial"/>
          <w:szCs w:val="20"/>
        </w:rPr>
        <w:t xml:space="preserve"> WDC</w:t>
      </w:r>
      <w:r w:rsidR="00A27CD7" w:rsidRPr="00CF7B67">
        <w:rPr>
          <w:rFonts w:ascii="Arial" w:hAnsi="Arial" w:cs="Arial"/>
          <w:szCs w:val="20"/>
        </w:rPr>
        <w:t>.</w:t>
      </w:r>
    </w:p>
    <w:p w14:paraId="7CCA846E" w14:textId="04B74473" w:rsidR="00E5211C" w:rsidRPr="00CF7B67" w:rsidRDefault="197FA74D" w:rsidP="008F1919">
      <w:pPr>
        <w:pStyle w:val="ListParagraph"/>
        <w:numPr>
          <w:ilvl w:val="0"/>
          <w:numId w:val="5"/>
        </w:numPr>
        <w:spacing w:before="60" w:after="0" w:line="240" w:lineRule="auto"/>
        <w:ind w:left="357" w:hanging="357"/>
        <w:contextualSpacing w:val="0"/>
        <w:jc w:val="both"/>
        <w:rPr>
          <w:rFonts w:ascii="Arial" w:hAnsi="Arial" w:cs="Arial"/>
          <w:szCs w:val="20"/>
        </w:rPr>
      </w:pPr>
      <w:r w:rsidRPr="00CF7B67">
        <w:rPr>
          <w:rFonts w:ascii="Arial" w:hAnsi="Arial" w:cs="Arial"/>
          <w:szCs w:val="20"/>
        </w:rPr>
        <w:t>overall responsibility for their WDC’s functions as set out in the Education and Training Act 2020</w:t>
      </w:r>
      <w:r w:rsidR="00292DD5" w:rsidRPr="00CF7B67">
        <w:rPr>
          <w:rFonts w:ascii="Arial" w:hAnsi="Arial" w:cs="Arial"/>
          <w:szCs w:val="20"/>
        </w:rPr>
        <w:t>;</w:t>
      </w:r>
      <w:r w:rsidRPr="00CF7B67">
        <w:rPr>
          <w:rFonts w:ascii="Arial" w:hAnsi="Arial" w:cs="Arial"/>
          <w:szCs w:val="20"/>
        </w:rPr>
        <w:t xml:space="preserve"> and additional functions and purpose</w:t>
      </w:r>
      <w:r w:rsidR="00950C3F" w:rsidRPr="00CF7B67">
        <w:rPr>
          <w:rFonts w:ascii="Arial" w:hAnsi="Arial" w:cs="Arial"/>
          <w:szCs w:val="20"/>
        </w:rPr>
        <w:t xml:space="preserve"> </w:t>
      </w:r>
      <w:r w:rsidR="00292DD5" w:rsidRPr="00CF7B67">
        <w:rPr>
          <w:rFonts w:ascii="Arial" w:hAnsi="Arial" w:cs="Arial"/>
          <w:szCs w:val="20"/>
        </w:rPr>
        <w:t xml:space="preserve">as </w:t>
      </w:r>
      <w:r w:rsidRPr="00CF7B67">
        <w:rPr>
          <w:rFonts w:ascii="Arial" w:hAnsi="Arial" w:cs="Arial"/>
          <w:szCs w:val="20"/>
        </w:rPr>
        <w:t>set out in the WDC’s Order in Council</w:t>
      </w:r>
      <w:r w:rsidR="00A27CD7" w:rsidRPr="00CF7B67">
        <w:rPr>
          <w:rFonts w:ascii="Arial" w:hAnsi="Arial" w:cs="Arial"/>
          <w:szCs w:val="20"/>
        </w:rPr>
        <w:t>.</w:t>
      </w:r>
    </w:p>
    <w:p w14:paraId="004760BB" w14:textId="05C99B8A" w:rsidR="00E5211C" w:rsidRPr="00CF7B67" w:rsidRDefault="00E5211C" w:rsidP="008F1919">
      <w:pPr>
        <w:pStyle w:val="ListParagraph"/>
        <w:numPr>
          <w:ilvl w:val="0"/>
          <w:numId w:val="5"/>
        </w:numPr>
        <w:spacing w:before="60" w:after="0" w:line="240" w:lineRule="auto"/>
        <w:ind w:left="357" w:hanging="357"/>
        <w:contextualSpacing w:val="0"/>
        <w:jc w:val="both"/>
        <w:rPr>
          <w:rFonts w:ascii="Arial" w:hAnsi="Arial" w:cs="Arial"/>
          <w:szCs w:val="20"/>
        </w:rPr>
      </w:pPr>
      <w:r w:rsidRPr="00CF7B67">
        <w:rPr>
          <w:rFonts w:ascii="Arial" w:hAnsi="Arial" w:cs="Arial"/>
          <w:szCs w:val="20"/>
        </w:rPr>
        <w:t>overseeing the performance of the Chief Executive</w:t>
      </w:r>
      <w:r w:rsidR="00A6627B" w:rsidRPr="00CF7B67">
        <w:rPr>
          <w:rFonts w:ascii="Arial" w:hAnsi="Arial" w:cs="Arial"/>
          <w:szCs w:val="20"/>
        </w:rPr>
        <w:t xml:space="preserve"> and other staff within the</w:t>
      </w:r>
      <w:r w:rsidR="00740054" w:rsidRPr="00CF7B67">
        <w:rPr>
          <w:rFonts w:ascii="Arial" w:hAnsi="Arial" w:cs="Arial"/>
          <w:szCs w:val="20"/>
        </w:rPr>
        <w:t>ir</w:t>
      </w:r>
      <w:r w:rsidR="00A6627B" w:rsidRPr="00CF7B67">
        <w:rPr>
          <w:rFonts w:ascii="Arial" w:hAnsi="Arial" w:cs="Arial"/>
          <w:szCs w:val="20"/>
        </w:rPr>
        <w:t xml:space="preserve"> WDC</w:t>
      </w:r>
      <w:r w:rsidR="00A27CD7" w:rsidRPr="00CF7B67">
        <w:rPr>
          <w:rFonts w:ascii="Arial" w:hAnsi="Arial" w:cs="Arial"/>
          <w:szCs w:val="20"/>
        </w:rPr>
        <w:t>.</w:t>
      </w:r>
    </w:p>
    <w:p w14:paraId="4D56A7A5" w14:textId="4F56691B" w:rsidR="00E5211C" w:rsidRPr="00CF7B67" w:rsidRDefault="00E5211C" w:rsidP="008F1919">
      <w:pPr>
        <w:pStyle w:val="ListParagraph"/>
        <w:numPr>
          <w:ilvl w:val="0"/>
          <w:numId w:val="5"/>
        </w:numPr>
        <w:spacing w:before="60" w:after="0" w:line="240" w:lineRule="auto"/>
        <w:ind w:left="357" w:hanging="357"/>
        <w:contextualSpacing w:val="0"/>
        <w:jc w:val="both"/>
        <w:rPr>
          <w:rFonts w:ascii="Arial" w:hAnsi="Arial" w:cs="Arial"/>
          <w:szCs w:val="20"/>
        </w:rPr>
      </w:pPr>
      <w:r w:rsidRPr="00CF7B67">
        <w:rPr>
          <w:rFonts w:ascii="Arial" w:hAnsi="Arial" w:cs="Arial"/>
          <w:szCs w:val="20"/>
        </w:rPr>
        <w:t>financial oversight and risk management, including ensuring that the</w:t>
      </w:r>
      <w:r w:rsidR="00740054" w:rsidRPr="00CF7B67">
        <w:rPr>
          <w:rFonts w:ascii="Arial" w:hAnsi="Arial" w:cs="Arial"/>
          <w:szCs w:val="20"/>
        </w:rPr>
        <w:t>ir</w:t>
      </w:r>
      <w:r w:rsidRPr="00CF7B67">
        <w:rPr>
          <w:rFonts w:ascii="Arial" w:hAnsi="Arial" w:cs="Arial"/>
          <w:szCs w:val="20"/>
        </w:rPr>
        <w:t xml:space="preserve"> WDC’s financials are systematically accounted for,</w:t>
      </w:r>
      <w:r w:rsidR="00A6627B" w:rsidRPr="00CF7B67">
        <w:rPr>
          <w:rFonts w:ascii="Arial" w:hAnsi="Arial" w:cs="Arial"/>
          <w:szCs w:val="20"/>
        </w:rPr>
        <w:t xml:space="preserve"> audited and publicly available</w:t>
      </w:r>
      <w:r w:rsidR="00010D24" w:rsidRPr="00CF7B67">
        <w:rPr>
          <w:rFonts w:ascii="Arial" w:hAnsi="Arial" w:cs="Arial"/>
          <w:szCs w:val="20"/>
        </w:rPr>
        <w:t>.</w:t>
      </w:r>
    </w:p>
    <w:p w14:paraId="106A4A40" w14:textId="410AFEF6" w:rsidR="00E5211C" w:rsidRPr="00CF7B67" w:rsidRDefault="00E5211C" w:rsidP="008F1919">
      <w:pPr>
        <w:pStyle w:val="ListParagraph"/>
        <w:numPr>
          <w:ilvl w:val="0"/>
          <w:numId w:val="5"/>
        </w:numPr>
        <w:spacing w:before="60" w:after="0" w:line="240" w:lineRule="auto"/>
        <w:ind w:left="357" w:hanging="357"/>
        <w:contextualSpacing w:val="0"/>
        <w:jc w:val="both"/>
        <w:rPr>
          <w:rFonts w:ascii="Arial" w:hAnsi="Arial" w:cs="Arial"/>
          <w:szCs w:val="20"/>
        </w:rPr>
      </w:pPr>
      <w:proofErr w:type="gramStart"/>
      <w:r w:rsidRPr="00CF7B67">
        <w:rPr>
          <w:rFonts w:ascii="Arial" w:hAnsi="Arial" w:cs="Arial"/>
          <w:szCs w:val="20"/>
        </w:rPr>
        <w:t>health</w:t>
      </w:r>
      <w:proofErr w:type="gramEnd"/>
      <w:r w:rsidRPr="00CF7B67">
        <w:rPr>
          <w:rFonts w:ascii="Arial" w:hAnsi="Arial" w:cs="Arial"/>
          <w:szCs w:val="20"/>
        </w:rPr>
        <w:t>, safety and legal obligations, including that all the legislative requirements of</w:t>
      </w:r>
      <w:r w:rsidR="00A6627B" w:rsidRPr="00CF7B67">
        <w:rPr>
          <w:rFonts w:ascii="Arial" w:hAnsi="Arial" w:cs="Arial"/>
          <w:szCs w:val="20"/>
        </w:rPr>
        <w:t xml:space="preserve"> directors and entities are met</w:t>
      </w:r>
      <w:r w:rsidR="00010D24" w:rsidRPr="00CF7B67">
        <w:rPr>
          <w:rFonts w:ascii="Arial" w:hAnsi="Arial" w:cs="Arial"/>
          <w:szCs w:val="20"/>
        </w:rPr>
        <w:t>.</w:t>
      </w:r>
    </w:p>
    <w:p w14:paraId="58AF2AED" w14:textId="5DE3E826" w:rsidR="00E5211C" w:rsidRPr="00CF7B67" w:rsidRDefault="00E5211C" w:rsidP="008F1919">
      <w:pPr>
        <w:pStyle w:val="ListParagraph"/>
        <w:numPr>
          <w:ilvl w:val="0"/>
          <w:numId w:val="5"/>
        </w:numPr>
        <w:spacing w:before="60" w:after="0" w:line="240" w:lineRule="auto"/>
        <w:ind w:left="357" w:hanging="357"/>
        <w:contextualSpacing w:val="0"/>
        <w:jc w:val="both"/>
        <w:rPr>
          <w:rFonts w:ascii="Arial" w:hAnsi="Arial" w:cs="Arial"/>
          <w:szCs w:val="20"/>
        </w:rPr>
      </w:pPr>
      <w:r w:rsidRPr="00CF7B67">
        <w:rPr>
          <w:rFonts w:ascii="Arial" w:hAnsi="Arial" w:cs="Arial"/>
          <w:szCs w:val="20"/>
        </w:rPr>
        <w:t xml:space="preserve">overall responsibility for </w:t>
      </w:r>
      <w:r w:rsidR="00A6627B" w:rsidRPr="00CF7B67">
        <w:rPr>
          <w:rFonts w:ascii="Arial" w:hAnsi="Arial" w:cs="Arial"/>
          <w:szCs w:val="20"/>
        </w:rPr>
        <w:t>ensuring the</w:t>
      </w:r>
      <w:r w:rsidR="00740054" w:rsidRPr="00CF7B67">
        <w:rPr>
          <w:rFonts w:ascii="Arial" w:hAnsi="Arial" w:cs="Arial"/>
          <w:szCs w:val="20"/>
        </w:rPr>
        <w:t>ir</w:t>
      </w:r>
      <w:r w:rsidR="00A6627B" w:rsidRPr="00CF7B67">
        <w:rPr>
          <w:rFonts w:ascii="Arial" w:hAnsi="Arial" w:cs="Arial"/>
          <w:szCs w:val="20"/>
        </w:rPr>
        <w:t xml:space="preserve"> </w:t>
      </w:r>
      <w:r w:rsidRPr="00CF7B67">
        <w:rPr>
          <w:rFonts w:ascii="Arial" w:hAnsi="Arial" w:cs="Arial"/>
          <w:szCs w:val="20"/>
        </w:rPr>
        <w:t>WDC</w:t>
      </w:r>
      <w:r w:rsidR="00A6627B" w:rsidRPr="00CF7B67">
        <w:rPr>
          <w:rFonts w:ascii="Arial" w:hAnsi="Arial" w:cs="Arial"/>
          <w:szCs w:val="20"/>
        </w:rPr>
        <w:t xml:space="preserve"> meets its obligations as an employer</w:t>
      </w:r>
      <w:r w:rsidR="00010D24" w:rsidRPr="00CF7B67">
        <w:rPr>
          <w:rFonts w:ascii="Arial" w:hAnsi="Arial" w:cs="Arial"/>
          <w:szCs w:val="20"/>
        </w:rPr>
        <w:t>.</w:t>
      </w:r>
    </w:p>
    <w:p w14:paraId="530EB058" w14:textId="5ED7C305" w:rsidR="00E5211C" w:rsidRPr="00CF7B67" w:rsidRDefault="00E5211C" w:rsidP="00E30E7F">
      <w:pPr>
        <w:rPr>
          <w:rFonts w:ascii="Arial" w:hAnsi="Arial" w:cs="Arial"/>
        </w:rPr>
      </w:pPr>
      <w:r w:rsidRPr="00CF7B67">
        <w:rPr>
          <w:rFonts w:ascii="Arial" w:hAnsi="Arial" w:cs="Arial"/>
        </w:rPr>
        <w:t xml:space="preserve">As the </w:t>
      </w:r>
      <w:r w:rsidR="007A4B4B" w:rsidRPr="00CF7B67">
        <w:rPr>
          <w:rFonts w:ascii="Arial" w:hAnsi="Arial" w:cs="Arial"/>
        </w:rPr>
        <w:t>WDCs will be new entities</w:t>
      </w:r>
      <w:r w:rsidR="000C1C92" w:rsidRPr="00CF7B67">
        <w:rPr>
          <w:rFonts w:ascii="Arial" w:hAnsi="Arial" w:cs="Arial"/>
        </w:rPr>
        <w:t xml:space="preserve">, </w:t>
      </w:r>
      <w:r w:rsidR="007A4B4B" w:rsidRPr="00CF7B67">
        <w:rPr>
          <w:rFonts w:ascii="Arial" w:hAnsi="Arial" w:cs="Arial"/>
        </w:rPr>
        <w:t>there will be additional</w:t>
      </w:r>
      <w:r w:rsidR="000C1C92" w:rsidRPr="00CF7B67">
        <w:rPr>
          <w:rFonts w:ascii="Arial" w:hAnsi="Arial" w:cs="Arial"/>
        </w:rPr>
        <w:t xml:space="preserve"> responsibilities in the first period of WDC Council operation</w:t>
      </w:r>
      <w:r w:rsidR="007A4B4B" w:rsidRPr="00CF7B67">
        <w:rPr>
          <w:rFonts w:ascii="Arial" w:hAnsi="Arial" w:cs="Arial"/>
        </w:rPr>
        <w:t xml:space="preserve"> to ensure successful </w:t>
      </w:r>
      <w:r w:rsidR="000C1C92" w:rsidRPr="00CF7B67">
        <w:rPr>
          <w:rFonts w:ascii="Arial" w:hAnsi="Arial" w:cs="Arial"/>
        </w:rPr>
        <w:t xml:space="preserve">WDC </w:t>
      </w:r>
      <w:r w:rsidR="007A4B4B" w:rsidRPr="00CF7B67">
        <w:rPr>
          <w:rFonts w:ascii="Arial" w:hAnsi="Arial" w:cs="Arial"/>
        </w:rPr>
        <w:t>establishment.</w:t>
      </w:r>
    </w:p>
    <w:p w14:paraId="75900F89" w14:textId="095A35F6" w:rsidR="00E5211C" w:rsidRPr="00CF7B67" w:rsidRDefault="00E5211C" w:rsidP="00E5211C">
      <w:pPr>
        <w:jc w:val="both"/>
        <w:rPr>
          <w:rFonts w:ascii="Arial" w:hAnsi="Arial" w:cs="Arial"/>
          <w:szCs w:val="20"/>
        </w:rPr>
      </w:pPr>
      <w:r w:rsidRPr="00CF7B67">
        <w:rPr>
          <w:rFonts w:ascii="Arial" w:hAnsi="Arial" w:cs="Arial"/>
          <w:b/>
          <w:sz w:val="28"/>
          <w:szCs w:val="20"/>
        </w:rPr>
        <w:t>Appointment</w:t>
      </w:r>
    </w:p>
    <w:p w14:paraId="57D76B1F" w14:textId="6192CFAA" w:rsidR="00D705EB" w:rsidRDefault="00D705EB" w:rsidP="0088577B">
      <w:pPr>
        <w:rPr>
          <w:rFonts w:ascii="Arial" w:hAnsi="Arial" w:cs="Arial"/>
          <w:szCs w:val="20"/>
        </w:rPr>
      </w:pPr>
      <w:r w:rsidRPr="00D705EB">
        <w:rPr>
          <w:rFonts w:ascii="Arial" w:hAnsi="Arial" w:cs="Arial"/>
          <w:szCs w:val="20"/>
        </w:rPr>
        <w:t xml:space="preserve">The Order in Council permits the Hanga Aro Rau Council to co-opt one additional member. The Council has a requirement for an additional whakapapa Māori member who meets the skills requirements detailed in the OIC (Appendix </w:t>
      </w:r>
      <w:r>
        <w:rPr>
          <w:rFonts w:ascii="Arial" w:hAnsi="Arial" w:cs="Arial"/>
          <w:szCs w:val="20"/>
        </w:rPr>
        <w:t>A</w:t>
      </w:r>
      <w:r w:rsidRPr="00D705EB">
        <w:rPr>
          <w:rFonts w:ascii="Arial" w:hAnsi="Arial" w:cs="Arial"/>
          <w:szCs w:val="20"/>
        </w:rPr>
        <w:t xml:space="preserve">). </w:t>
      </w:r>
    </w:p>
    <w:p w14:paraId="505B3E66" w14:textId="5A29B0AC" w:rsidR="00D705EB" w:rsidRDefault="00D705EB" w:rsidP="0088577B">
      <w:pPr>
        <w:rPr>
          <w:rFonts w:ascii="Arial" w:hAnsi="Arial" w:cs="Arial"/>
          <w:szCs w:val="20"/>
        </w:rPr>
      </w:pPr>
      <w:r w:rsidRPr="00D705EB">
        <w:rPr>
          <w:rFonts w:ascii="Arial" w:hAnsi="Arial" w:cs="Arial"/>
          <w:szCs w:val="20"/>
        </w:rPr>
        <w:t xml:space="preserve">The </w:t>
      </w:r>
      <w:r>
        <w:rPr>
          <w:rFonts w:ascii="Arial" w:hAnsi="Arial" w:cs="Arial"/>
          <w:szCs w:val="20"/>
        </w:rPr>
        <w:t>Council</w:t>
      </w:r>
      <w:r w:rsidRPr="00D705EB">
        <w:rPr>
          <w:rFonts w:ascii="Arial" w:hAnsi="Arial" w:cs="Arial"/>
          <w:szCs w:val="20"/>
        </w:rPr>
        <w:t xml:space="preserve"> particularly welcomes applicants who have direct experience of vocational education and training and/or have an understanding of the experience of disabled people in employment and employers of disabled people. </w:t>
      </w:r>
    </w:p>
    <w:p w14:paraId="0ED07AA1" w14:textId="3A9D1693" w:rsidR="0088577B" w:rsidRPr="00CF7B67" w:rsidRDefault="0088577B" w:rsidP="0088577B">
      <w:pPr>
        <w:rPr>
          <w:rFonts w:ascii="Arial" w:hAnsi="Arial" w:cs="Arial"/>
          <w:szCs w:val="20"/>
        </w:rPr>
      </w:pPr>
      <w:r w:rsidRPr="00CF7B67">
        <w:rPr>
          <w:rFonts w:ascii="Arial" w:hAnsi="Arial" w:cs="Arial"/>
          <w:szCs w:val="20"/>
        </w:rPr>
        <w:t xml:space="preserve">Starting on </w:t>
      </w:r>
      <w:r w:rsidR="00A218F3">
        <w:rPr>
          <w:rFonts w:ascii="Arial" w:hAnsi="Arial" w:cs="Arial"/>
          <w:szCs w:val="20"/>
        </w:rPr>
        <w:t>8</w:t>
      </w:r>
      <w:r w:rsidR="00435130" w:rsidRPr="00CF7B67">
        <w:rPr>
          <w:rFonts w:ascii="Arial" w:hAnsi="Arial" w:cs="Arial"/>
          <w:szCs w:val="20"/>
        </w:rPr>
        <w:t xml:space="preserve"> September </w:t>
      </w:r>
      <w:r w:rsidRPr="00CF7B67">
        <w:rPr>
          <w:rFonts w:ascii="Arial" w:hAnsi="Arial" w:cs="Arial"/>
          <w:szCs w:val="20"/>
        </w:rPr>
        <w:t xml:space="preserve">2021, the </w:t>
      </w:r>
      <w:r w:rsidR="00435130" w:rsidRPr="00CF7B67">
        <w:rPr>
          <w:rFonts w:ascii="Arial" w:hAnsi="Arial" w:cs="Arial"/>
          <w:szCs w:val="20"/>
        </w:rPr>
        <w:t xml:space="preserve">Hanga Aro Rau Council </w:t>
      </w:r>
      <w:r w:rsidRPr="00CF7B67">
        <w:rPr>
          <w:rFonts w:ascii="Arial" w:hAnsi="Arial" w:cs="Arial"/>
          <w:szCs w:val="20"/>
        </w:rPr>
        <w:t xml:space="preserve">is running an Expression of Interest (EoI) process for </w:t>
      </w:r>
      <w:r w:rsidR="00435130" w:rsidRPr="00CF7B67">
        <w:rPr>
          <w:rFonts w:ascii="Arial" w:hAnsi="Arial" w:cs="Arial"/>
          <w:szCs w:val="20"/>
        </w:rPr>
        <w:t xml:space="preserve">the additional </w:t>
      </w:r>
      <w:r w:rsidRPr="00CF7B67">
        <w:rPr>
          <w:rFonts w:ascii="Arial" w:hAnsi="Arial" w:cs="Arial"/>
          <w:szCs w:val="20"/>
        </w:rPr>
        <w:t>Council member</w:t>
      </w:r>
      <w:r w:rsidR="00435130" w:rsidRPr="00CF7B67">
        <w:rPr>
          <w:rFonts w:ascii="Arial" w:hAnsi="Arial" w:cs="Arial"/>
          <w:szCs w:val="20"/>
        </w:rPr>
        <w:t xml:space="preserve">. </w:t>
      </w:r>
    </w:p>
    <w:p w14:paraId="60CD3BA4" w14:textId="7B94F5CF" w:rsidR="004D5E6E" w:rsidRPr="00CF7B67" w:rsidRDefault="0088577B" w:rsidP="000D12B8">
      <w:pPr>
        <w:spacing w:before="240"/>
        <w:jc w:val="both"/>
        <w:rPr>
          <w:rFonts w:ascii="Arial" w:hAnsi="Arial" w:cs="Arial"/>
          <w:b/>
          <w:sz w:val="28"/>
          <w:szCs w:val="20"/>
        </w:rPr>
      </w:pPr>
      <w:r w:rsidRPr="00CF7B67">
        <w:rPr>
          <w:rFonts w:ascii="Arial" w:hAnsi="Arial" w:cs="Arial"/>
          <w:b/>
          <w:sz w:val="28"/>
          <w:szCs w:val="20"/>
        </w:rPr>
        <w:t>W</w:t>
      </w:r>
      <w:r w:rsidR="00DF6623" w:rsidRPr="00CF7B67">
        <w:rPr>
          <w:rFonts w:ascii="Arial" w:hAnsi="Arial" w:cs="Arial"/>
          <w:b/>
          <w:sz w:val="28"/>
          <w:szCs w:val="20"/>
        </w:rPr>
        <w:t>DC Council member requirements</w:t>
      </w:r>
    </w:p>
    <w:p w14:paraId="360D365C" w14:textId="157976AA" w:rsidR="00E5211C" w:rsidRPr="00CF7B67" w:rsidRDefault="00E5211C" w:rsidP="00E5211C">
      <w:pPr>
        <w:rPr>
          <w:rFonts w:ascii="Arial" w:hAnsi="Arial" w:cs="Arial"/>
          <w:szCs w:val="20"/>
        </w:rPr>
      </w:pPr>
      <w:r w:rsidRPr="00CF7B67">
        <w:rPr>
          <w:rFonts w:ascii="Arial" w:hAnsi="Arial" w:cs="Arial"/>
          <w:szCs w:val="20"/>
        </w:rPr>
        <w:t xml:space="preserve">The requirements and criteria for </w:t>
      </w:r>
      <w:r w:rsidR="00B07FF4" w:rsidRPr="00CF7B67">
        <w:rPr>
          <w:rFonts w:ascii="Arial" w:hAnsi="Arial" w:cs="Arial"/>
          <w:szCs w:val="20"/>
        </w:rPr>
        <w:t xml:space="preserve">appointments to the Hanga Aro Rau Council </w:t>
      </w:r>
      <w:r w:rsidRPr="00CF7B67">
        <w:rPr>
          <w:rFonts w:ascii="Arial" w:hAnsi="Arial" w:cs="Arial"/>
          <w:szCs w:val="20"/>
        </w:rPr>
        <w:t xml:space="preserve">are set out in the </w:t>
      </w:r>
      <w:r w:rsidR="00B07FF4" w:rsidRPr="00CF7B67">
        <w:rPr>
          <w:rFonts w:ascii="Arial" w:hAnsi="Arial" w:cs="Arial"/>
          <w:szCs w:val="20"/>
        </w:rPr>
        <w:t>relevant</w:t>
      </w:r>
      <w:r w:rsidRPr="00CF7B67">
        <w:rPr>
          <w:rFonts w:ascii="Arial" w:hAnsi="Arial" w:cs="Arial"/>
          <w:szCs w:val="20"/>
        </w:rPr>
        <w:t xml:space="preserve"> Order in Council</w:t>
      </w:r>
      <w:r w:rsidR="00B07FF4" w:rsidRPr="00CF7B67">
        <w:rPr>
          <w:rFonts w:ascii="Arial" w:hAnsi="Arial" w:cs="Arial"/>
          <w:szCs w:val="20"/>
        </w:rPr>
        <w:t>, and summarised</w:t>
      </w:r>
      <w:r w:rsidR="007A4B4B" w:rsidRPr="00CF7B67">
        <w:rPr>
          <w:rFonts w:ascii="Arial" w:hAnsi="Arial" w:cs="Arial"/>
          <w:szCs w:val="20"/>
        </w:rPr>
        <w:t xml:space="preserve"> in </w:t>
      </w:r>
      <w:r w:rsidRPr="00CF7B67">
        <w:rPr>
          <w:rFonts w:ascii="Arial" w:hAnsi="Arial" w:cs="Arial"/>
          <w:b/>
          <w:i/>
          <w:szCs w:val="20"/>
        </w:rPr>
        <w:t xml:space="preserve">Appendix </w:t>
      </w:r>
      <w:r w:rsidR="00BC7F44" w:rsidRPr="00CF7B67">
        <w:rPr>
          <w:rFonts w:ascii="Arial" w:hAnsi="Arial" w:cs="Arial"/>
          <w:b/>
          <w:i/>
          <w:szCs w:val="20"/>
        </w:rPr>
        <w:t>A</w:t>
      </w:r>
      <w:r w:rsidRPr="00CF7B67">
        <w:rPr>
          <w:rFonts w:ascii="Arial" w:hAnsi="Arial" w:cs="Arial"/>
          <w:szCs w:val="20"/>
        </w:rPr>
        <w:t>.</w:t>
      </w:r>
    </w:p>
    <w:p w14:paraId="597AAD74" w14:textId="222B5A1A" w:rsidR="0088577B" w:rsidRPr="00CF7B67" w:rsidRDefault="0088577B" w:rsidP="0088577B">
      <w:pPr>
        <w:rPr>
          <w:rFonts w:ascii="Arial" w:hAnsi="Arial" w:cs="Arial"/>
          <w:szCs w:val="20"/>
        </w:rPr>
      </w:pPr>
      <w:r w:rsidRPr="00CF7B67">
        <w:rPr>
          <w:rFonts w:ascii="Arial" w:hAnsi="Arial" w:cs="Arial"/>
          <w:szCs w:val="20"/>
        </w:rPr>
        <w:t>Additional information on candidate attributes and information required for application is outlined in the Application form.</w:t>
      </w:r>
    </w:p>
    <w:p w14:paraId="33EB43BC" w14:textId="360784B4" w:rsidR="00E5211C" w:rsidRPr="00CF7B67" w:rsidRDefault="00E5211C" w:rsidP="00B07FF4">
      <w:pPr>
        <w:keepNext/>
        <w:spacing w:before="240"/>
        <w:rPr>
          <w:rFonts w:ascii="Arial" w:hAnsi="Arial" w:cs="Arial"/>
          <w:b/>
          <w:sz w:val="28"/>
          <w:szCs w:val="20"/>
        </w:rPr>
      </w:pPr>
      <w:r w:rsidRPr="00CF7B67">
        <w:rPr>
          <w:rFonts w:ascii="Arial" w:hAnsi="Arial" w:cs="Arial"/>
          <w:b/>
          <w:sz w:val="28"/>
          <w:szCs w:val="20"/>
        </w:rPr>
        <w:t>Term of appointment</w:t>
      </w:r>
    </w:p>
    <w:p w14:paraId="6FDFEF08" w14:textId="3C7337BC" w:rsidR="00B07FF4" w:rsidRPr="00CF7B67" w:rsidRDefault="00B07FF4" w:rsidP="00E5211C">
      <w:pPr>
        <w:jc w:val="both"/>
        <w:rPr>
          <w:rFonts w:ascii="Arial" w:hAnsi="Arial" w:cs="Arial"/>
          <w:szCs w:val="20"/>
        </w:rPr>
      </w:pPr>
      <w:r w:rsidRPr="00CF7B67">
        <w:rPr>
          <w:rFonts w:ascii="Arial" w:hAnsi="Arial" w:cs="Arial"/>
          <w:szCs w:val="20"/>
        </w:rPr>
        <w:t xml:space="preserve">Council members may be appointed for a term of between </w:t>
      </w:r>
      <w:r w:rsidR="00A218F3">
        <w:rPr>
          <w:rFonts w:ascii="Arial" w:hAnsi="Arial" w:cs="Arial"/>
          <w:szCs w:val="20"/>
        </w:rPr>
        <w:t>one</w:t>
      </w:r>
      <w:r w:rsidRPr="00CF7B67">
        <w:rPr>
          <w:rFonts w:ascii="Arial" w:hAnsi="Arial" w:cs="Arial"/>
          <w:szCs w:val="20"/>
        </w:rPr>
        <w:t xml:space="preserve"> and four years as set out </w:t>
      </w:r>
      <w:r w:rsidRPr="00CF7B67">
        <w:rPr>
          <w:rFonts w:ascii="Arial" w:hAnsi="Arial" w:cs="Arial"/>
          <w:b/>
          <w:i/>
          <w:szCs w:val="20"/>
        </w:rPr>
        <w:t xml:space="preserve">Appendix </w:t>
      </w:r>
      <w:r w:rsidR="00BC7F44" w:rsidRPr="00CF7B67">
        <w:rPr>
          <w:rFonts w:ascii="Arial" w:hAnsi="Arial" w:cs="Arial"/>
          <w:b/>
          <w:i/>
          <w:szCs w:val="20"/>
        </w:rPr>
        <w:t>B</w:t>
      </w:r>
      <w:r w:rsidRPr="00CF7B67">
        <w:rPr>
          <w:rFonts w:ascii="Arial" w:hAnsi="Arial" w:cs="Arial"/>
          <w:b/>
          <w:i/>
          <w:szCs w:val="20"/>
        </w:rPr>
        <w:t>.</w:t>
      </w:r>
      <w:r w:rsidRPr="00CF7B67">
        <w:rPr>
          <w:rFonts w:ascii="Arial" w:hAnsi="Arial" w:cs="Arial"/>
          <w:szCs w:val="20"/>
        </w:rPr>
        <w:t xml:space="preserve">  </w:t>
      </w:r>
    </w:p>
    <w:p w14:paraId="02123AC0" w14:textId="77777777" w:rsidR="001B4146" w:rsidRPr="00CF7B67" w:rsidRDefault="00E5211C" w:rsidP="001B4146">
      <w:pPr>
        <w:spacing w:before="240" w:after="120"/>
        <w:rPr>
          <w:rFonts w:ascii="Arial" w:hAnsi="Arial" w:cs="Arial"/>
        </w:rPr>
      </w:pPr>
      <w:r w:rsidRPr="00CF7B67">
        <w:rPr>
          <w:rFonts w:ascii="Arial" w:hAnsi="Arial" w:cs="Arial"/>
          <w:b/>
          <w:bCs/>
          <w:sz w:val="28"/>
          <w:szCs w:val="28"/>
        </w:rPr>
        <w:t xml:space="preserve">Remuneration and </w:t>
      </w:r>
      <w:r w:rsidR="4BFC4AC2" w:rsidRPr="00CF7B67">
        <w:rPr>
          <w:rFonts w:ascii="Arial" w:hAnsi="Arial" w:cs="Arial"/>
          <w:b/>
          <w:bCs/>
          <w:sz w:val="28"/>
          <w:szCs w:val="28"/>
        </w:rPr>
        <w:t>time commitment</w:t>
      </w:r>
      <w:r w:rsidRPr="00CF7B67">
        <w:rPr>
          <w:rFonts w:ascii="Arial" w:hAnsi="Arial" w:cs="Arial"/>
        </w:rPr>
        <w:br/>
      </w:r>
      <w:r w:rsidR="001B4146" w:rsidRPr="00CF7B67">
        <w:rPr>
          <w:rFonts w:ascii="Arial" w:hAnsi="Arial" w:cs="Arial"/>
        </w:rPr>
        <w:t>The</w:t>
      </w:r>
      <w:r w:rsidRPr="00CF7B67">
        <w:rPr>
          <w:rFonts w:ascii="Arial" w:hAnsi="Arial" w:cs="Arial"/>
        </w:rPr>
        <w:t xml:space="preserve"> time commitment </w:t>
      </w:r>
      <w:r w:rsidR="001B4146" w:rsidRPr="00CF7B67">
        <w:rPr>
          <w:rFonts w:ascii="Arial" w:hAnsi="Arial" w:cs="Arial"/>
        </w:rPr>
        <w:t xml:space="preserve">for the Council is </w:t>
      </w:r>
      <w:r w:rsidR="00B054E5" w:rsidRPr="00CF7B67">
        <w:rPr>
          <w:rFonts w:ascii="Arial" w:hAnsi="Arial" w:cs="Arial"/>
        </w:rPr>
        <w:t xml:space="preserve">a </w:t>
      </w:r>
      <w:r w:rsidRPr="00CF7B67">
        <w:rPr>
          <w:rFonts w:ascii="Arial" w:hAnsi="Arial" w:cs="Arial"/>
        </w:rPr>
        <w:t xml:space="preserve">minimum of the equivalent of two to three days per </w:t>
      </w:r>
      <w:r w:rsidRPr="00CF7B67">
        <w:rPr>
          <w:rFonts w:ascii="Arial" w:hAnsi="Arial" w:cs="Arial"/>
        </w:rPr>
        <w:lastRenderedPageBreak/>
        <w:t>month. One of those day</w:t>
      </w:r>
      <w:r w:rsidR="00B054E5" w:rsidRPr="00CF7B67">
        <w:rPr>
          <w:rFonts w:ascii="Arial" w:hAnsi="Arial" w:cs="Arial"/>
        </w:rPr>
        <w:t>s will involve attendance at a Council</w:t>
      </w:r>
      <w:r w:rsidRPr="00CF7B67">
        <w:rPr>
          <w:rFonts w:ascii="Arial" w:hAnsi="Arial" w:cs="Arial"/>
        </w:rPr>
        <w:t xml:space="preserve"> meeting, either in person or by remote access. There may also be</w:t>
      </w:r>
      <w:r w:rsidR="00B054E5" w:rsidRPr="00CF7B67">
        <w:rPr>
          <w:rFonts w:ascii="Arial" w:hAnsi="Arial" w:cs="Arial"/>
        </w:rPr>
        <w:t xml:space="preserve"> requirement for</w:t>
      </w:r>
      <w:r w:rsidRPr="00CF7B67">
        <w:rPr>
          <w:rFonts w:ascii="Arial" w:hAnsi="Arial" w:cs="Arial"/>
        </w:rPr>
        <w:t xml:space="preserve"> sub-committee attendance, preparation for meetings</w:t>
      </w:r>
      <w:r w:rsidR="00B054E5" w:rsidRPr="00CF7B67">
        <w:rPr>
          <w:rFonts w:ascii="Arial" w:hAnsi="Arial" w:cs="Arial"/>
        </w:rPr>
        <w:t xml:space="preserve">, </w:t>
      </w:r>
      <w:r w:rsidR="00255D61" w:rsidRPr="00CF7B67">
        <w:rPr>
          <w:rFonts w:ascii="Arial" w:hAnsi="Arial" w:cs="Arial"/>
        </w:rPr>
        <w:t xml:space="preserve">reviewing </w:t>
      </w:r>
      <w:r w:rsidRPr="00CF7B67">
        <w:rPr>
          <w:rFonts w:ascii="Arial" w:hAnsi="Arial" w:cs="Arial"/>
        </w:rPr>
        <w:t xml:space="preserve">papers and other material, consultation with industry colleagues and site visits. </w:t>
      </w:r>
    </w:p>
    <w:p w14:paraId="17424EA7" w14:textId="106477F9" w:rsidR="00E5211C" w:rsidRPr="00CF7B67" w:rsidRDefault="00E5211C" w:rsidP="001B4146">
      <w:pPr>
        <w:spacing w:before="240" w:after="120"/>
        <w:rPr>
          <w:rFonts w:ascii="Arial" w:hAnsi="Arial" w:cs="Arial"/>
        </w:rPr>
      </w:pPr>
      <w:r w:rsidRPr="00CF7B67">
        <w:rPr>
          <w:rFonts w:ascii="Arial" w:hAnsi="Arial" w:cs="Arial"/>
        </w:rPr>
        <w:t xml:space="preserve">Your contribution and participation will be vital so you should be sure that you have the time available to fully commit to the role. </w:t>
      </w:r>
    </w:p>
    <w:p w14:paraId="3D257884" w14:textId="47C46A8A" w:rsidR="001B4146" w:rsidRPr="00CF7B67" w:rsidRDefault="00E5211C" w:rsidP="00E5211C">
      <w:pPr>
        <w:rPr>
          <w:rFonts w:ascii="Arial" w:hAnsi="Arial" w:cs="Arial"/>
          <w:color w:val="0563C1" w:themeColor="hyperlink"/>
          <w:u w:val="single"/>
        </w:rPr>
      </w:pPr>
      <w:r w:rsidRPr="00CF7B67">
        <w:rPr>
          <w:rFonts w:ascii="Arial" w:hAnsi="Arial" w:cs="Arial"/>
        </w:rPr>
        <w:t>The fees paid will be an annual rate determined in accordance with the Cabinet Office Fees F</w:t>
      </w:r>
      <w:r w:rsidR="00D8337E" w:rsidRPr="00CF7B67">
        <w:rPr>
          <w:rFonts w:ascii="Arial" w:hAnsi="Arial" w:cs="Arial"/>
        </w:rPr>
        <w:t>ramework. WDCs are a category 3a</w:t>
      </w:r>
      <w:r w:rsidRPr="00CF7B67">
        <w:rPr>
          <w:rFonts w:ascii="Arial" w:hAnsi="Arial" w:cs="Arial"/>
        </w:rPr>
        <w:t xml:space="preserve"> entity. </w:t>
      </w:r>
      <w:hyperlink r:id="rId16" w:history="1">
        <w:r w:rsidRPr="00CF7B67">
          <w:rPr>
            <w:rStyle w:val="Hyperlink"/>
            <w:rFonts w:ascii="Arial" w:hAnsi="Arial" w:cs="Arial"/>
          </w:rPr>
          <w:t>https://dpmc.govt.nz/publications/co-19-1-fees-framework-members-appointed-bodies-which-crown-has-interest-html</w:t>
        </w:r>
      </w:hyperlink>
    </w:p>
    <w:p w14:paraId="719A4E8D" w14:textId="77777777" w:rsidR="001B4146" w:rsidRPr="00CF7B67" w:rsidRDefault="001B4146" w:rsidP="00E5211C">
      <w:pPr>
        <w:rPr>
          <w:rFonts w:ascii="Arial" w:hAnsi="Arial" w:cs="Arial"/>
        </w:rPr>
      </w:pPr>
      <w:r w:rsidRPr="00CF7B67">
        <w:rPr>
          <w:rFonts w:ascii="Arial" w:hAnsi="Arial" w:cs="Arial"/>
        </w:rPr>
        <w:t xml:space="preserve">The applicable fee for this role is $30,000 per annum. </w:t>
      </w:r>
    </w:p>
    <w:p w14:paraId="30783976" w14:textId="35A76354" w:rsidR="00E5211C" w:rsidRPr="00CF7B67" w:rsidRDefault="00E5211C" w:rsidP="00E5211C">
      <w:pPr>
        <w:rPr>
          <w:rFonts w:ascii="Arial" w:hAnsi="Arial" w:cs="Arial"/>
        </w:rPr>
      </w:pPr>
      <w:r w:rsidRPr="00CF7B67">
        <w:rPr>
          <w:rFonts w:ascii="Arial" w:hAnsi="Arial" w:cs="Arial"/>
        </w:rPr>
        <w:t xml:space="preserve">These are national positions, and </w:t>
      </w:r>
      <w:r w:rsidR="00B054E5" w:rsidRPr="00CF7B67">
        <w:rPr>
          <w:rFonts w:ascii="Arial" w:hAnsi="Arial" w:cs="Arial"/>
        </w:rPr>
        <w:t>candidates</w:t>
      </w:r>
      <w:r w:rsidRPr="00CF7B67">
        <w:rPr>
          <w:rFonts w:ascii="Arial" w:hAnsi="Arial" w:cs="Arial"/>
        </w:rPr>
        <w:t xml:space="preserve"> will be appointed from anywhere in New Zealand. Council members must be permanent New Zealand residents.</w:t>
      </w:r>
      <w:r w:rsidR="00B054E5" w:rsidRPr="00CF7B67">
        <w:rPr>
          <w:rFonts w:ascii="Arial" w:hAnsi="Arial" w:cs="Arial"/>
        </w:rPr>
        <w:t xml:space="preserve"> The location of Council meetings, and whether they will be in person or via remote access, </w:t>
      </w:r>
      <w:r w:rsidRPr="00CF7B67">
        <w:rPr>
          <w:rFonts w:ascii="Arial" w:hAnsi="Arial" w:cs="Arial"/>
        </w:rPr>
        <w:t xml:space="preserve">will be determined by </w:t>
      </w:r>
      <w:r w:rsidR="00B054E5" w:rsidRPr="00CF7B67">
        <w:rPr>
          <w:rFonts w:ascii="Arial" w:hAnsi="Arial" w:cs="Arial"/>
        </w:rPr>
        <w:t>the WDC.</w:t>
      </w:r>
    </w:p>
    <w:p w14:paraId="0F411E8A" w14:textId="4D065350" w:rsidR="00E5211C" w:rsidRPr="00CF7B67" w:rsidRDefault="00E5211C" w:rsidP="00E5211C">
      <w:pPr>
        <w:rPr>
          <w:rFonts w:ascii="Arial" w:hAnsi="Arial" w:cs="Arial"/>
          <w:szCs w:val="20"/>
        </w:rPr>
      </w:pPr>
      <w:r w:rsidRPr="00CF7B67">
        <w:rPr>
          <w:rFonts w:ascii="Arial" w:hAnsi="Arial" w:cs="Arial"/>
          <w:szCs w:val="20"/>
        </w:rPr>
        <w:t>Actual and reasonable travel and other expenses incurred will be paid in accordance with the Cabinet Fees Framework.</w:t>
      </w:r>
    </w:p>
    <w:p w14:paraId="503D503A" w14:textId="77777777" w:rsidR="00E5211C" w:rsidRPr="00CF7B67" w:rsidRDefault="00E5211C" w:rsidP="003E02BC">
      <w:pPr>
        <w:spacing w:before="0"/>
        <w:rPr>
          <w:rFonts w:ascii="Arial" w:hAnsi="Arial" w:cs="Arial"/>
          <w:szCs w:val="20"/>
        </w:rPr>
      </w:pPr>
    </w:p>
    <w:p w14:paraId="5B3B8E78" w14:textId="77777777" w:rsidR="00E5211C" w:rsidRPr="00CF7B67" w:rsidRDefault="00E5211C" w:rsidP="00E5211C">
      <w:pPr>
        <w:rPr>
          <w:rFonts w:ascii="Arial" w:hAnsi="Arial" w:cs="Arial"/>
          <w:b/>
          <w:sz w:val="28"/>
          <w:szCs w:val="20"/>
        </w:rPr>
      </w:pPr>
      <w:r w:rsidRPr="00CF7B67">
        <w:rPr>
          <w:rFonts w:ascii="Arial" w:hAnsi="Arial" w:cs="Arial"/>
          <w:b/>
          <w:sz w:val="28"/>
          <w:szCs w:val="20"/>
        </w:rPr>
        <w:t xml:space="preserve">Conflicts of Interest </w:t>
      </w:r>
    </w:p>
    <w:p w14:paraId="5F488522" w14:textId="4EEDC859" w:rsidR="001B4146" w:rsidRPr="00CF7B67" w:rsidRDefault="197FA74D" w:rsidP="0088577B">
      <w:pPr>
        <w:rPr>
          <w:rFonts w:ascii="Arial" w:hAnsi="Arial" w:cs="Arial"/>
        </w:rPr>
      </w:pPr>
      <w:r w:rsidRPr="00CF7B67">
        <w:rPr>
          <w:rFonts w:ascii="Arial" w:hAnsi="Arial" w:cs="Arial"/>
        </w:rPr>
        <w:t xml:space="preserve">Conflicts of Interest will be assessed on a </w:t>
      </w:r>
      <w:r w:rsidR="478C65D0" w:rsidRPr="00CF7B67">
        <w:rPr>
          <w:rFonts w:ascii="Arial" w:hAnsi="Arial" w:cs="Arial"/>
        </w:rPr>
        <w:t>case-by-case</w:t>
      </w:r>
      <w:r w:rsidRPr="00CF7B67">
        <w:rPr>
          <w:rFonts w:ascii="Arial" w:hAnsi="Arial" w:cs="Arial"/>
        </w:rPr>
        <w:t xml:space="preserve"> basis. However, in most cases it is expected that Chief Executives and senior managers of tertiary </w:t>
      </w:r>
      <w:r w:rsidR="001B4146" w:rsidRPr="00CF7B67">
        <w:rPr>
          <w:rFonts w:ascii="Arial" w:hAnsi="Arial" w:cs="Arial"/>
        </w:rPr>
        <w:t xml:space="preserve">education organisations </w:t>
      </w:r>
      <w:r w:rsidRPr="00CF7B67">
        <w:rPr>
          <w:rFonts w:ascii="Arial" w:hAnsi="Arial" w:cs="Arial"/>
        </w:rPr>
        <w:t xml:space="preserve">will have significant conflicts, along with current Board members and staff of Te Pūkenga. </w:t>
      </w:r>
    </w:p>
    <w:p w14:paraId="128FB2FD" w14:textId="77777777" w:rsidR="001B4146" w:rsidRPr="00CF7B67" w:rsidRDefault="197FA74D" w:rsidP="0088577B">
      <w:pPr>
        <w:rPr>
          <w:rFonts w:ascii="Arial" w:hAnsi="Arial" w:cs="Arial"/>
        </w:rPr>
      </w:pPr>
      <w:r w:rsidRPr="00CF7B67">
        <w:rPr>
          <w:rFonts w:ascii="Arial" w:hAnsi="Arial" w:cs="Arial"/>
        </w:rPr>
        <w:t xml:space="preserve">Potential conflicts relating to current Board members of Tertiary Education Organisations and transitional Industry Training Organisations would need to be considered carefully. </w:t>
      </w:r>
    </w:p>
    <w:p w14:paraId="2AEFB434" w14:textId="132BCE22" w:rsidR="00B054E5" w:rsidRPr="00CF7B67" w:rsidRDefault="197FA74D" w:rsidP="0088577B">
      <w:pPr>
        <w:rPr>
          <w:rFonts w:ascii="Arial" w:hAnsi="Arial" w:cs="Arial"/>
        </w:rPr>
      </w:pPr>
      <w:r w:rsidRPr="00CF7B67">
        <w:rPr>
          <w:rFonts w:ascii="Arial" w:hAnsi="Arial" w:cs="Arial"/>
        </w:rPr>
        <w:t xml:space="preserve">Membership on a Regional Skills Leadership Group is unlikely to present a conflict. </w:t>
      </w:r>
    </w:p>
    <w:p w14:paraId="1A94100F" w14:textId="55E0086B" w:rsidR="00B054E5" w:rsidRPr="00CF7B67" w:rsidRDefault="0609960A" w:rsidP="0088577B">
      <w:pPr>
        <w:rPr>
          <w:rFonts w:ascii="Arial" w:hAnsi="Arial" w:cs="Arial"/>
        </w:rPr>
      </w:pPr>
      <w:r w:rsidRPr="00CF7B67">
        <w:rPr>
          <w:rFonts w:ascii="Arial" w:hAnsi="Arial" w:cs="Arial"/>
        </w:rPr>
        <w:t xml:space="preserve">We encourage candidates to be open and transparent </w:t>
      </w:r>
      <w:r w:rsidR="00B054E5" w:rsidRPr="00CF7B67">
        <w:rPr>
          <w:rFonts w:ascii="Arial" w:hAnsi="Arial" w:cs="Arial"/>
        </w:rPr>
        <w:t>about any conflicts in their application</w:t>
      </w:r>
      <w:r w:rsidR="0053371F" w:rsidRPr="00CF7B67">
        <w:rPr>
          <w:rFonts w:ascii="Arial" w:hAnsi="Arial" w:cs="Arial"/>
        </w:rPr>
        <w:t>.</w:t>
      </w:r>
    </w:p>
    <w:p w14:paraId="7F495D71" w14:textId="446FD2D8" w:rsidR="29FE6FC0" w:rsidRPr="00CF7B67" w:rsidRDefault="00B054E5" w:rsidP="0088577B">
      <w:pPr>
        <w:rPr>
          <w:rFonts w:ascii="Arial" w:eastAsiaTheme="minorEastAsia" w:hAnsi="Arial" w:cs="Arial"/>
        </w:rPr>
      </w:pPr>
      <w:r w:rsidRPr="00CF7B67">
        <w:rPr>
          <w:rFonts w:ascii="Arial" w:hAnsi="Arial" w:cs="Arial"/>
        </w:rPr>
        <w:t xml:space="preserve">For more information on </w:t>
      </w:r>
      <w:r w:rsidR="00542FB8" w:rsidRPr="00CF7B67">
        <w:rPr>
          <w:rFonts w:ascii="Arial" w:hAnsi="Arial" w:cs="Arial"/>
        </w:rPr>
        <w:t xml:space="preserve">TEC’s conflict of interest </w:t>
      </w:r>
      <w:r w:rsidR="00E5211C" w:rsidRPr="00CF7B67">
        <w:rPr>
          <w:rFonts w:ascii="Arial" w:hAnsi="Arial" w:cs="Arial"/>
        </w:rPr>
        <w:t xml:space="preserve">guidelines </w:t>
      </w:r>
      <w:r w:rsidR="001B4146" w:rsidRPr="00CF7B67">
        <w:rPr>
          <w:rFonts w:ascii="Arial" w:hAnsi="Arial" w:cs="Arial"/>
        </w:rPr>
        <w:t xml:space="preserve">for Council members of tertiary education institutions </w:t>
      </w:r>
      <w:r w:rsidR="00E5211C" w:rsidRPr="00CF7B67">
        <w:rPr>
          <w:rFonts w:ascii="Arial" w:hAnsi="Arial" w:cs="Arial"/>
        </w:rPr>
        <w:t xml:space="preserve">visit </w:t>
      </w:r>
      <w:hyperlink r:id="rId17">
        <w:r w:rsidR="00E5211C" w:rsidRPr="00CF7B67">
          <w:rPr>
            <w:rStyle w:val="Hyperlink"/>
            <w:rFonts w:ascii="Arial" w:hAnsi="Arial" w:cs="Arial"/>
          </w:rPr>
          <w:t>https://www.tec.govt.nz/teo/working-with-teos/tei/governance/conflicts-of-interest-and-councils</w:t>
        </w:r>
      </w:hyperlink>
    </w:p>
    <w:p w14:paraId="4B3B4EB6" w14:textId="77777777" w:rsidR="00B054E5" w:rsidRPr="00CF7B67" w:rsidRDefault="00B054E5" w:rsidP="00B054E5">
      <w:pPr>
        <w:spacing w:before="120" w:after="0" w:line="240" w:lineRule="auto"/>
        <w:rPr>
          <w:rFonts w:ascii="Arial" w:eastAsiaTheme="minorEastAsia" w:hAnsi="Arial" w:cs="Arial"/>
        </w:rPr>
      </w:pPr>
    </w:p>
    <w:p w14:paraId="1B2B2060" w14:textId="2F56CC33" w:rsidR="00252664" w:rsidRPr="00CF7B67" w:rsidRDefault="00252664" w:rsidP="00252664">
      <w:pPr>
        <w:rPr>
          <w:rFonts w:ascii="Arial" w:hAnsi="Arial" w:cs="Arial"/>
          <w:b/>
          <w:sz w:val="28"/>
          <w:szCs w:val="20"/>
        </w:rPr>
      </w:pPr>
      <w:r w:rsidRPr="00CF7B67">
        <w:rPr>
          <w:rFonts w:ascii="Arial" w:hAnsi="Arial" w:cs="Arial"/>
          <w:b/>
          <w:sz w:val="28"/>
          <w:szCs w:val="20"/>
        </w:rPr>
        <w:t>More information</w:t>
      </w:r>
    </w:p>
    <w:p w14:paraId="4A28B9AE" w14:textId="34240EA2" w:rsidR="76FEAAB4" w:rsidRPr="00CF7B67" w:rsidRDefault="76FEAAB4" w:rsidP="29FE6FC0">
      <w:pPr>
        <w:spacing w:before="0" w:after="0" w:line="240" w:lineRule="auto"/>
        <w:rPr>
          <w:rFonts w:ascii="Arial" w:hAnsi="Arial" w:cs="Arial"/>
        </w:rPr>
      </w:pPr>
      <w:r w:rsidRPr="00CF7B67">
        <w:rPr>
          <w:rFonts w:ascii="Arial" w:hAnsi="Arial" w:cs="Arial"/>
        </w:rPr>
        <w:t>If yo</w:t>
      </w:r>
      <w:r w:rsidR="0088577B" w:rsidRPr="00CF7B67">
        <w:rPr>
          <w:rFonts w:ascii="Arial" w:hAnsi="Arial" w:cs="Arial"/>
        </w:rPr>
        <w:t>u have any questions about the Expressions of I</w:t>
      </w:r>
      <w:r w:rsidRPr="00CF7B67">
        <w:rPr>
          <w:rFonts w:ascii="Arial" w:hAnsi="Arial" w:cs="Arial"/>
        </w:rPr>
        <w:t>nterest</w:t>
      </w:r>
      <w:r w:rsidR="00252664" w:rsidRPr="00CF7B67">
        <w:rPr>
          <w:rFonts w:ascii="Arial" w:hAnsi="Arial" w:cs="Arial"/>
        </w:rPr>
        <w:t xml:space="preserve"> </w:t>
      </w:r>
      <w:r w:rsidR="0088577B" w:rsidRPr="00CF7B67">
        <w:rPr>
          <w:rFonts w:ascii="Arial" w:hAnsi="Arial" w:cs="Arial"/>
        </w:rPr>
        <w:t xml:space="preserve">process </w:t>
      </w:r>
      <w:r w:rsidR="00252664" w:rsidRPr="00CF7B67">
        <w:rPr>
          <w:rFonts w:ascii="Arial" w:hAnsi="Arial" w:cs="Arial"/>
        </w:rPr>
        <w:t>or the information in this</w:t>
      </w:r>
      <w:r w:rsidR="0088577B" w:rsidRPr="00CF7B67">
        <w:rPr>
          <w:rFonts w:ascii="Arial" w:hAnsi="Arial" w:cs="Arial"/>
        </w:rPr>
        <w:t xml:space="preserve"> </w:t>
      </w:r>
      <w:r w:rsidR="00C10D1A" w:rsidRPr="00CF7B67">
        <w:rPr>
          <w:rFonts w:ascii="Arial" w:hAnsi="Arial" w:cs="Arial"/>
        </w:rPr>
        <w:t>pack,</w:t>
      </w:r>
      <w:r w:rsidR="0088577B" w:rsidRPr="00CF7B67">
        <w:rPr>
          <w:rFonts w:ascii="Arial" w:hAnsi="Arial" w:cs="Arial"/>
        </w:rPr>
        <w:t xml:space="preserve"> please contact </w:t>
      </w:r>
      <w:r w:rsidR="001F2A17" w:rsidRPr="00CF7B67">
        <w:rPr>
          <w:rFonts w:ascii="Arial" w:hAnsi="Arial" w:cs="Arial"/>
        </w:rPr>
        <w:t>Nina Cronje</w:t>
      </w:r>
      <w:r w:rsidRPr="00CF7B67">
        <w:rPr>
          <w:rFonts w:ascii="Arial" w:hAnsi="Arial" w:cs="Arial"/>
        </w:rPr>
        <w:t xml:space="preserve"> or</w:t>
      </w:r>
      <w:r w:rsidR="0088577B" w:rsidRPr="00CF7B67">
        <w:rPr>
          <w:rFonts w:ascii="Arial" w:hAnsi="Arial" w:cs="Arial"/>
        </w:rPr>
        <w:t xml:space="preserve"> </w:t>
      </w:r>
      <w:r w:rsidR="001F2A17" w:rsidRPr="00CF7B67">
        <w:rPr>
          <w:rFonts w:ascii="Arial" w:hAnsi="Arial" w:cs="Arial"/>
        </w:rPr>
        <w:t>at WDCs@tec.govt.nz</w:t>
      </w:r>
      <w:r w:rsidRPr="00CF7B67">
        <w:rPr>
          <w:rFonts w:ascii="Arial" w:hAnsi="Arial" w:cs="Arial"/>
        </w:rPr>
        <w:t>.</w:t>
      </w:r>
    </w:p>
    <w:p w14:paraId="2C2C65A2" w14:textId="164D6345" w:rsidR="6CEBA4B2" w:rsidRPr="00CF7B67" w:rsidRDefault="1DF17968" w:rsidP="6CEBA4B2">
      <w:pPr>
        <w:rPr>
          <w:rFonts w:ascii="Arial" w:hAnsi="Arial" w:cs="Arial"/>
        </w:rPr>
      </w:pPr>
      <w:r w:rsidRPr="00CF7B67">
        <w:rPr>
          <w:rFonts w:ascii="Arial" w:hAnsi="Arial" w:cs="Arial"/>
        </w:rPr>
        <w:br w:type="page"/>
      </w:r>
    </w:p>
    <w:p w14:paraId="43E9F19C" w14:textId="77777777" w:rsidR="00B12F3C" w:rsidRPr="00CF7B67" w:rsidRDefault="00B12F3C" w:rsidP="00E5211C">
      <w:pPr>
        <w:rPr>
          <w:rFonts w:ascii="Arial" w:hAnsi="Arial" w:cs="Arial"/>
          <w:szCs w:val="20"/>
        </w:rPr>
        <w:sectPr w:rsidR="00B12F3C" w:rsidRPr="00CF7B67" w:rsidSect="00741924">
          <w:footerReference w:type="default" r:id="rId18"/>
          <w:headerReference w:type="first" r:id="rId19"/>
          <w:pgSz w:w="11906" w:h="16838"/>
          <w:pgMar w:top="1440" w:right="1440" w:bottom="851" w:left="1440" w:header="283" w:footer="0" w:gutter="0"/>
          <w:cols w:space="720"/>
          <w:titlePg/>
          <w:docGrid w:linePitch="299"/>
        </w:sectPr>
      </w:pPr>
    </w:p>
    <w:p w14:paraId="7A2D4861" w14:textId="6F91C312" w:rsidR="00E5211C" w:rsidRPr="00CF7B67" w:rsidRDefault="00252664" w:rsidP="00252664">
      <w:pPr>
        <w:rPr>
          <w:rFonts w:ascii="Arial" w:hAnsi="Arial" w:cs="Arial"/>
          <w:b/>
          <w:sz w:val="28"/>
          <w:szCs w:val="20"/>
        </w:rPr>
      </w:pPr>
      <w:r w:rsidRPr="00CF7B67">
        <w:rPr>
          <w:rFonts w:ascii="Arial" w:hAnsi="Arial" w:cs="Arial"/>
          <w:b/>
          <w:sz w:val="28"/>
          <w:szCs w:val="20"/>
        </w:rPr>
        <w:lastRenderedPageBreak/>
        <w:t xml:space="preserve">Appendix </w:t>
      </w:r>
      <w:r w:rsidR="00BC7F44" w:rsidRPr="00CF7B67">
        <w:rPr>
          <w:rFonts w:ascii="Arial" w:hAnsi="Arial" w:cs="Arial"/>
          <w:b/>
          <w:sz w:val="28"/>
          <w:szCs w:val="20"/>
        </w:rPr>
        <w:t>A</w:t>
      </w:r>
    </w:p>
    <w:tbl>
      <w:tblPr>
        <w:tblStyle w:val="ListTable4-Accent1"/>
        <w:tblW w:w="1445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56"/>
        <w:gridCol w:w="12798"/>
      </w:tblGrid>
      <w:tr w:rsidR="00B07FF4" w:rsidRPr="00CF7B67" w14:paraId="29157F31" w14:textId="77777777" w:rsidTr="00B07FF4">
        <w:trPr>
          <w:cnfStyle w:val="100000000000" w:firstRow="1" w:lastRow="0" w:firstColumn="0" w:lastColumn="0" w:oddVBand="0" w:evenVBand="0" w:oddHBand="0" w:evenHBand="0" w:firstRowFirstColumn="0" w:firstRowLastColumn="0" w:lastRowFirstColumn="0" w:lastRowLastColumn="0"/>
          <w:trHeight w:val="737"/>
          <w:tblHeader/>
        </w:trPr>
        <w:tc>
          <w:tcPr>
            <w:cnfStyle w:val="001000000000" w:firstRow="0" w:lastRow="0" w:firstColumn="1" w:lastColumn="0" w:oddVBand="0" w:evenVBand="0" w:oddHBand="0" w:evenHBand="0" w:firstRowFirstColumn="0" w:firstRowLastColumn="0" w:lastRowFirstColumn="0" w:lastRowLastColumn="0"/>
            <w:tcW w:w="1271" w:type="dxa"/>
            <w:shd w:val="clear" w:color="auto" w:fill="0097A7"/>
          </w:tcPr>
          <w:p w14:paraId="363EB75C" w14:textId="77777777" w:rsidR="00B07FF4" w:rsidRPr="00CF7B67" w:rsidRDefault="00B07FF4" w:rsidP="008113ED">
            <w:pPr>
              <w:spacing w:before="16" w:after="8"/>
              <w:rPr>
                <w:rFonts w:ascii="Arial" w:hAnsi="Arial" w:cs="Arial"/>
                <w:sz w:val="24"/>
                <w:szCs w:val="24"/>
              </w:rPr>
            </w:pPr>
            <w:r w:rsidRPr="00CF7B67">
              <w:rPr>
                <w:rFonts w:ascii="Arial" w:hAnsi="Arial" w:cs="Arial"/>
                <w:sz w:val="24"/>
                <w:szCs w:val="24"/>
              </w:rPr>
              <w:t>Section</w:t>
            </w:r>
          </w:p>
        </w:tc>
        <w:tc>
          <w:tcPr>
            <w:tcW w:w="13183" w:type="dxa"/>
            <w:shd w:val="clear" w:color="auto" w:fill="0097A7"/>
          </w:tcPr>
          <w:p w14:paraId="175677EA" w14:textId="77777777" w:rsidR="00B07FF4" w:rsidRPr="00CF7B67" w:rsidRDefault="00B07FF4" w:rsidP="008113ED">
            <w:pPr>
              <w:spacing w:before="16" w:after="8"/>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F7B67">
              <w:rPr>
                <w:rFonts w:ascii="Arial" w:hAnsi="Arial" w:cs="Arial"/>
                <w:sz w:val="24"/>
                <w:szCs w:val="24"/>
              </w:rPr>
              <w:t>Manufacturing, Engineering and Logistics</w:t>
            </w:r>
          </w:p>
          <w:p w14:paraId="6B42F85D" w14:textId="77777777" w:rsidR="00B07FF4" w:rsidRPr="00CF7B67" w:rsidRDefault="00B07FF4" w:rsidP="008113ED">
            <w:pPr>
              <w:spacing w:before="16" w:after="8"/>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F7B67">
              <w:rPr>
                <w:rFonts w:ascii="Arial" w:hAnsi="Arial" w:cs="Arial"/>
                <w:sz w:val="24"/>
                <w:szCs w:val="24"/>
              </w:rPr>
              <w:t>WDC</w:t>
            </w:r>
          </w:p>
        </w:tc>
      </w:tr>
      <w:tr w:rsidR="00B07FF4" w:rsidRPr="00CF7B67" w14:paraId="5A5E395A" w14:textId="77777777" w:rsidTr="00B07FF4">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271" w:type="dxa"/>
            <w:shd w:val="clear" w:color="auto" w:fill="E7E6E6" w:themeFill="background2"/>
          </w:tcPr>
          <w:p w14:paraId="38BD408F" w14:textId="77777777" w:rsidR="00B07FF4" w:rsidRPr="00CF7B67" w:rsidRDefault="00B07FF4" w:rsidP="008113ED">
            <w:pPr>
              <w:spacing w:before="16" w:after="8"/>
              <w:rPr>
                <w:rFonts w:ascii="Arial" w:hAnsi="Arial" w:cs="Arial"/>
                <w:sz w:val="24"/>
                <w:szCs w:val="24"/>
              </w:rPr>
            </w:pPr>
            <w:r w:rsidRPr="00CF7B67">
              <w:rPr>
                <w:rFonts w:ascii="Arial" w:hAnsi="Arial" w:cs="Arial"/>
                <w:sz w:val="24"/>
                <w:szCs w:val="24"/>
              </w:rPr>
              <w:t>Criteria for the appointment of members</w:t>
            </w:r>
          </w:p>
        </w:tc>
        <w:tc>
          <w:tcPr>
            <w:tcW w:w="13183" w:type="dxa"/>
          </w:tcPr>
          <w:p w14:paraId="7EDD37E4" w14:textId="77777777" w:rsidR="00B07FF4" w:rsidRPr="00CF7B67" w:rsidRDefault="00B07FF4" w:rsidP="00A218F3">
            <w:pPr>
              <w:pStyle w:val="ListParagraph"/>
              <w:numPr>
                <w:ilvl w:val="0"/>
                <w:numId w:val="7"/>
              </w:numPr>
              <w:spacing w:before="16" w:after="8"/>
              <w:ind w:left="498" w:hanging="498"/>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F7B67">
              <w:rPr>
                <w:rFonts w:ascii="Arial" w:hAnsi="Arial" w:cs="Arial"/>
                <w:sz w:val="24"/>
                <w:szCs w:val="24"/>
              </w:rPr>
              <w:t>The appointing body (either the Appointments Committee or the Industry Stakeholder Group) must appoint as members of the Council persons who have:</w:t>
            </w:r>
          </w:p>
          <w:p w14:paraId="07B621D7" w14:textId="77777777" w:rsidR="00B07FF4" w:rsidRPr="00CF7B67" w:rsidRDefault="00B07FF4" w:rsidP="00A218F3">
            <w:pPr>
              <w:pStyle w:val="ListParagraph"/>
              <w:numPr>
                <w:ilvl w:val="1"/>
                <w:numId w:val="7"/>
              </w:numPr>
              <w:spacing w:before="16" w:after="8"/>
              <w:ind w:left="924" w:hanging="26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F7B67">
              <w:rPr>
                <w:rFonts w:ascii="Arial" w:hAnsi="Arial" w:cs="Arial"/>
                <w:sz w:val="24"/>
                <w:szCs w:val="24"/>
              </w:rPr>
              <w:t>leadership experience in at least one of the specified industries covered by the Council;</w:t>
            </w:r>
          </w:p>
          <w:p w14:paraId="713CD9E5" w14:textId="14746626" w:rsidR="00B07FF4" w:rsidRPr="00CF7B67" w:rsidRDefault="00B07FF4" w:rsidP="00A218F3">
            <w:pPr>
              <w:pStyle w:val="ListParagraph"/>
              <w:numPr>
                <w:ilvl w:val="1"/>
                <w:numId w:val="7"/>
              </w:numPr>
              <w:spacing w:before="16" w:after="8"/>
              <w:ind w:left="924" w:hanging="26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F7B67">
              <w:rPr>
                <w:rFonts w:ascii="Arial" w:hAnsi="Arial" w:cs="Arial"/>
                <w:sz w:val="24"/>
                <w:szCs w:val="24"/>
              </w:rPr>
              <w:t>experience, or an understanding of, either or both governance and public administration (except for</w:t>
            </w:r>
            <w:r w:rsidR="00A218F3">
              <w:rPr>
                <w:rFonts w:ascii="Arial" w:hAnsi="Arial" w:cs="Arial"/>
                <w:sz w:val="24"/>
                <w:szCs w:val="24"/>
              </w:rPr>
              <w:t xml:space="preserve"> </w:t>
            </w:r>
            <w:r w:rsidRPr="00CF7B67">
              <w:rPr>
                <w:rFonts w:ascii="Arial" w:hAnsi="Arial" w:cs="Arial"/>
                <w:sz w:val="24"/>
                <w:szCs w:val="24"/>
              </w:rPr>
              <w:t>governance associates in development roles);</w:t>
            </w:r>
          </w:p>
          <w:p w14:paraId="46800726" w14:textId="77777777" w:rsidR="00B07FF4" w:rsidRPr="00CF7B67" w:rsidRDefault="00B07FF4" w:rsidP="00A218F3">
            <w:pPr>
              <w:pStyle w:val="ListParagraph"/>
              <w:numPr>
                <w:ilvl w:val="1"/>
                <w:numId w:val="7"/>
              </w:numPr>
              <w:spacing w:before="16" w:after="8"/>
              <w:ind w:left="924" w:hanging="26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F7B67">
              <w:rPr>
                <w:rFonts w:ascii="Arial" w:hAnsi="Arial" w:cs="Arial"/>
                <w:sz w:val="24"/>
                <w:szCs w:val="24"/>
              </w:rPr>
              <w:t xml:space="preserve">a commitment to inclusion and addressing the needs of underserved learners; </w:t>
            </w:r>
          </w:p>
          <w:p w14:paraId="389F1871" w14:textId="77777777" w:rsidR="00B07FF4" w:rsidRPr="00CF7B67" w:rsidRDefault="00B07FF4" w:rsidP="00A218F3">
            <w:pPr>
              <w:pStyle w:val="ListParagraph"/>
              <w:numPr>
                <w:ilvl w:val="1"/>
                <w:numId w:val="7"/>
              </w:numPr>
              <w:spacing w:before="16" w:after="8"/>
              <w:ind w:left="924" w:hanging="26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F7B67">
              <w:rPr>
                <w:rFonts w:ascii="Arial" w:hAnsi="Arial" w:cs="Arial"/>
                <w:sz w:val="24"/>
                <w:szCs w:val="24"/>
              </w:rPr>
              <w:t>a commitment to act with impartiality, honesty, integrity, and manaakitanga; and</w:t>
            </w:r>
          </w:p>
          <w:p w14:paraId="4A798682" w14:textId="77777777" w:rsidR="00B07FF4" w:rsidRPr="00CF7B67" w:rsidRDefault="00B07FF4" w:rsidP="00A218F3">
            <w:pPr>
              <w:pStyle w:val="ListParagraph"/>
              <w:numPr>
                <w:ilvl w:val="1"/>
                <w:numId w:val="7"/>
              </w:numPr>
              <w:spacing w:before="16" w:after="8"/>
              <w:ind w:left="924" w:hanging="26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F7B67">
              <w:rPr>
                <w:rFonts w:ascii="Arial" w:hAnsi="Arial" w:cs="Arial"/>
                <w:sz w:val="24"/>
                <w:szCs w:val="24"/>
              </w:rPr>
              <w:t>in the case of the employer representative, the support of employers in the specified industries; and in the case of the employee representative, the support of the Council of Trade Unions.</w:t>
            </w:r>
          </w:p>
          <w:p w14:paraId="332A12CD" w14:textId="77777777" w:rsidR="00B07FF4" w:rsidRPr="00CF7B67" w:rsidRDefault="00B07FF4" w:rsidP="00A218F3">
            <w:pPr>
              <w:pStyle w:val="ListParagraph"/>
              <w:numPr>
                <w:ilvl w:val="0"/>
                <w:numId w:val="7"/>
              </w:numPr>
              <w:spacing w:before="16" w:after="8"/>
              <w:ind w:left="498" w:hanging="498"/>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F7B67">
              <w:rPr>
                <w:rFonts w:ascii="Arial" w:hAnsi="Arial" w:cs="Arial"/>
                <w:sz w:val="24"/>
                <w:szCs w:val="24"/>
              </w:rPr>
              <w:t>When appointing members to the Council the appointing body (either the Appointments Committee or the Industry Stakeholder Group) must ensure that during the two years following the establishment of the Council, the Council has:</w:t>
            </w:r>
          </w:p>
          <w:p w14:paraId="702019B0" w14:textId="77777777" w:rsidR="00B07FF4" w:rsidRPr="00CF7B67" w:rsidRDefault="00B07FF4" w:rsidP="00A218F3">
            <w:pPr>
              <w:pStyle w:val="ListParagraph"/>
              <w:numPr>
                <w:ilvl w:val="1"/>
                <w:numId w:val="7"/>
              </w:numPr>
              <w:spacing w:before="16" w:after="8"/>
              <w:ind w:left="924" w:hanging="26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F7B67">
              <w:rPr>
                <w:rFonts w:ascii="Arial" w:hAnsi="Arial" w:cs="Arial"/>
                <w:sz w:val="24"/>
                <w:szCs w:val="24"/>
              </w:rPr>
              <w:t>sufficient experience in establishing new organisations, enterprises or businesses; and</w:t>
            </w:r>
          </w:p>
          <w:p w14:paraId="1A865F43" w14:textId="77777777" w:rsidR="00B07FF4" w:rsidRPr="00CF7B67" w:rsidRDefault="00B07FF4" w:rsidP="00A218F3">
            <w:pPr>
              <w:pStyle w:val="ListParagraph"/>
              <w:numPr>
                <w:ilvl w:val="1"/>
                <w:numId w:val="7"/>
              </w:numPr>
              <w:spacing w:before="16" w:after="8"/>
              <w:ind w:left="924" w:hanging="26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F7B67">
              <w:rPr>
                <w:rFonts w:ascii="Arial" w:hAnsi="Arial" w:cs="Arial"/>
                <w:sz w:val="24"/>
                <w:szCs w:val="24"/>
              </w:rPr>
              <w:t>sufficient experience in leading industry, business transformation and change management.</w:t>
            </w:r>
          </w:p>
          <w:p w14:paraId="30015D97" w14:textId="77777777" w:rsidR="00B07FF4" w:rsidRPr="00CF7B67" w:rsidRDefault="00B07FF4" w:rsidP="00A218F3">
            <w:pPr>
              <w:pStyle w:val="ListParagraph"/>
              <w:numPr>
                <w:ilvl w:val="0"/>
                <w:numId w:val="7"/>
              </w:numPr>
              <w:spacing w:before="16" w:after="8"/>
              <w:ind w:left="498" w:hanging="498"/>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F7B67">
              <w:rPr>
                <w:rFonts w:ascii="Arial" w:hAnsi="Arial" w:cs="Arial"/>
                <w:sz w:val="24"/>
                <w:szCs w:val="24"/>
              </w:rPr>
              <w:t>When appointing a person to be a member of the Council, the appointing body (either the Appointments Committee or the Industry Stakeholder Group) must, as far as reasonably practicable, reflect the diversity of age, ideas, ethnicity and gender of the people within the specified industries and in New Zealand as a whole and must ensure that the Council has:</w:t>
            </w:r>
          </w:p>
          <w:p w14:paraId="3F7031F0" w14:textId="77777777" w:rsidR="00B07FF4" w:rsidRPr="00CF7B67" w:rsidRDefault="00B07FF4" w:rsidP="00A218F3">
            <w:pPr>
              <w:pStyle w:val="ListParagraph"/>
              <w:numPr>
                <w:ilvl w:val="1"/>
                <w:numId w:val="7"/>
              </w:numPr>
              <w:spacing w:before="16" w:after="8"/>
              <w:ind w:left="924" w:hanging="26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F7B67">
              <w:rPr>
                <w:rFonts w:ascii="Arial" w:hAnsi="Arial" w:cs="Arial"/>
                <w:sz w:val="24"/>
                <w:szCs w:val="24"/>
              </w:rPr>
              <w:t xml:space="preserve">representatives from both large and small enterprises within the specified industries and industry associations; </w:t>
            </w:r>
          </w:p>
          <w:p w14:paraId="4E3893FC" w14:textId="77777777" w:rsidR="00B07FF4" w:rsidRPr="00CF7B67" w:rsidRDefault="00B07FF4" w:rsidP="00A218F3">
            <w:pPr>
              <w:pStyle w:val="ListParagraph"/>
              <w:numPr>
                <w:ilvl w:val="1"/>
                <w:numId w:val="7"/>
              </w:numPr>
              <w:spacing w:before="16" w:after="8"/>
              <w:ind w:left="924" w:hanging="26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F7B67">
              <w:rPr>
                <w:rFonts w:ascii="Arial" w:hAnsi="Arial" w:cs="Arial"/>
                <w:sz w:val="24"/>
                <w:szCs w:val="24"/>
              </w:rPr>
              <w:t>sufficient representation of Māori, Pacific peoples and disabled people;</w:t>
            </w:r>
          </w:p>
          <w:p w14:paraId="6B92158B" w14:textId="77777777" w:rsidR="00B07FF4" w:rsidRPr="00CF7B67" w:rsidRDefault="00B07FF4" w:rsidP="00A218F3">
            <w:pPr>
              <w:pStyle w:val="ListParagraph"/>
              <w:numPr>
                <w:ilvl w:val="1"/>
                <w:numId w:val="7"/>
              </w:numPr>
              <w:spacing w:before="16" w:after="8"/>
              <w:ind w:left="924" w:hanging="26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F7B67">
              <w:rPr>
                <w:rFonts w:ascii="Arial" w:hAnsi="Arial" w:cs="Arial"/>
                <w:sz w:val="24"/>
                <w:szCs w:val="24"/>
              </w:rPr>
              <w:t>sufficient experience in, or engagement with, the vocational education and training system;</w:t>
            </w:r>
          </w:p>
          <w:p w14:paraId="5E515E05" w14:textId="77777777" w:rsidR="00B07FF4" w:rsidRPr="00CF7B67" w:rsidRDefault="00B07FF4" w:rsidP="00A218F3">
            <w:pPr>
              <w:pStyle w:val="ListParagraph"/>
              <w:numPr>
                <w:ilvl w:val="1"/>
                <w:numId w:val="7"/>
              </w:numPr>
              <w:spacing w:before="16" w:after="8"/>
              <w:ind w:left="924" w:hanging="26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F7B67">
              <w:rPr>
                <w:rFonts w:ascii="Arial" w:hAnsi="Arial" w:cs="Arial"/>
                <w:sz w:val="24"/>
                <w:szCs w:val="24"/>
              </w:rPr>
              <w:t>enough members with skills in te ao Māori, including te reo Māori and mātauranga Māori, to ensure that the Council is able to give proper consideration to Māori perspectives in undertaking its duties and functions;</w:t>
            </w:r>
          </w:p>
          <w:p w14:paraId="7290CEA3" w14:textId="77777777" w:rsidR="00B07FF4" w:rsidRPr="00CF7B67" w:rsidRDefault="00B07FF4" w:rsidP="00A218F3">
            <w:pPr>
              <w:pStyle w:val="ListParagraph"/>
              <w:numPr>
                <w:ilvl w:val="1"/>
                <w:numId w:val="7"/>
              </w:numPr>
              <w:spacing w:before="16" w:after="8"/>
              <w:ind w:left="924" w:hanging="26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F7B67">
              <w:rPr>
                <w:rFonts w:ascii="Arial" w:hAnsi="Arial" w:cs="Arial"/>
                <w:sz w:val="24"/>
                <w:szCs w:val="24"/>
              </w:rPr>
              <w:t>a deep understanding and commitment to the principles of Te Tiriti o Waitangi; and</w:t>
            </w:r>
          </w:p>
          <w:p w14:paraId="385447D7" w14:textId="77777777" w:rsidR="00B07FF4" w:rsidRPr="00CF7B67" w:rsidRDefault="00B07FF4" w:rsidP="00A218F3">
            <w:pPr>
              <w:pStyle w:val="ListParagraph"/>
              <w:numPr>
                <w:ilvl w:val="1"/>
                <w:numId w:val="7"/>
              </w:numPr>
              <w:spacing w:before="16" w:after="8"/>
              <w:ind w:left="924" w:hanging="26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F7B67">
              <w:rPr>
                <w:rFonts w:ascii="Arial" w:hAnsi="Arial" w:cs="Arial"/>
                <w:sz w:val="24"/>
                <w:szCs w:val="24"/>
              </w:rPr>
              <w:t>experience in financial analysis and management.</w:t>
            </w:r>
          </w:p>
        </w:tc>
      </w:tr>
    </w:tbl>
    <w:p w14:paraId="39FABDBE" w14:textId="672B9D17" w:rsidR="197FA74D" w:rsidRPr="00CF7B67" w:rsidRDefault="197FA74D">
      <w:pPr>
        <w:rPr>
          <w:rFonts w:ascii="Arial" w:hAnsi="Arial" w:cs="Arial"/>
        </w:rPr>
      </w:pPr>
    </w:p>
    <w:p w14:paraId="0FEBF812" w14:textId="77777777" w:rsidR="00E5211C" w:rsidRPr="00CF7B67" w:rsidRDefault="00E5211C" w:rsidP="00E5211C">
      <w:pPr>
        <w:rPr>
          <w:rFonts w:ascii="Arial" w:hAnsi="Arial" w:cs="Arial"/>
          <w:b/>
          <w:sz w:val="28"/>
          <w:szCs w:val="28"/>
        </w:rPr>
      </w:pPr>
    </w:p>
    <w:p w14:paraId="56F76239" w14:textId="73A73E53" w:rsidR="00E5211C" w:rsidRPr="00CF7B67" w:rsidRDefault="00252664" w:rsidP="00252664">
      <w:pPr>
        <w:rPr>
          <w:rFonts w:ascii="Arial" w:hAnsi="Arial" w:cs="Arial"/>
          <w:b/>
          <w:sz w:val="28"/>
          <w:szCs w:val="20"/>
        </w:rPr>
      </w:pPr>
      <w:r w:rsidRPr="00CF7B67">
        <w:rPr>
          <w:rFonts w:ascii="Arial" w:hAnsi="Arial" w:cs="Arial"/>
          <w:b/>
          <w:sz w:val="28"/>
          <w:szCs w:val="20"/>
        </w:rPr>
        <w:t xml:space="preserve">Appendix </w:t>
      </w:r>
      <w:r w:rsidR="00BC7F44" w:rsidRPr="00CF7B67">
        <w:rPr>
          <w:rFonts w:ascii="Arial" w:hAnsi="Arial" w:cs="Arial"/>
          <w:b/>
          <w:sz w:val="28"/>
          <w:szCs w:val="20"/>
        </w:rPr>
        <w:t>B</w:t>
      </w:r>
      <w:r w:rsidR="00E5211C" w:rsidRPr="00CF7B67">
        <w:rPr>
          <w:rFonts w:ascii="Arial" w:hAnsi="Arial" w:cs="Arial"/>
          <w:b/>
          <w:sz w:val="28"/>
          <w:szCs w:val="20"/>
        </w:rPr>
        <w:t xml:space="preserve"> </w:t>
      </w:r>
    </w:p>
    <w:tbl>
      <w:tblPr>
        <w:tblStyle w:val="ListTable4-Accent1"/>
        <w:tblW w:w="1445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6"/>
        <w:gridCol w:w="12758"/>
      </w:tblGrid>
      <w:tr w:rsidR="00B07FF4" w:rsidRPr="00CF7B67" w14:paraId="1AE372B8" w14:textId="77777777" w:rsidTr="00B07FF4">
        <w:trPr>
          <w:cnfStyle w:val="100000000000" w:firstRow="1" w:lastRow="0" w:firstColumn="0" w:lastColumn="0" w:oddVBand="0" w:evenVBand="0" w:oddHBand="0" w:evenHBand="0" w:firstRowFirstColumn="0" w:firstRowLastColumn="0" w:lastRowFirstColumn="0" w:lastRowLastColumn="0"/>
          <w:trHeight w:val="737"/>
          <w:tblHeader/>
        </w:trPr>
        <w:tc>
          <w:tcPr>
            <w:cnfStyle w:val="001000000000" w:firstRow="0" w:lastRow="0" w:firstColumn="1" w:lastColumn="0" w:oddVBand="0" w:evenVBand="0" w:oddHBand="0" w:evenHBand="0" w:firstRowFirstColumn="0" w:firstRowLastColumn="0" w:lastRowFirstColumn="0" w:lastRowLastColumn="0"/>
            <w:tcW w:w="1271" w:type="dxa"/>
            <w:shd w:val="clear" w:color="auto" w:fill="0097A7"/>
          </w:tcPr>
          <w:p w14:paraId="6B800B5B" w14:textId="77777777" w:rsidR="00B07FF4" w:rsidRPr="00CF7B67" w:rsidRDefault="00B07FF4" w:rsidP="008113ED">
            <w:pPr>
              <w:spacing w:before="16" w:after="8"/>
              <w:rPr>
                <w:rFonts w:ascii="Arial" w:hAnsi="Arial" w:cs="Arial"/>
                <w:sz w:val="24"/>
                <w:szCs w:val="24"/>
              </w:rPr>
            </w:pPr>
            <w:r w:rsidRPr="00CF7B67">
              <w:rPr>
                <w:rFonts w:ascii="Arial" w:hAnsi="Arial" w:cs="Arial"/>
                <w:sz w:val="24"/>
                <w:szCs w:val="24"/>
              </w:rPr>
              <w:t>Section</w:t>
            </w:r>
          </w:p>
        </w:tc>
        <w:tc>
          <w:tcPr>
            <w:tcW w:w="13183" w:type="dxa"/>
            <w:shd w:val="clear" w:color="auto" w:fill="0097A7"/>
          </w:tcPr>
          <w:p w14:paraId="37255169" w14:textId="77777777" w:rsidR="00B07FF4" w:rsidRPr="00CF7B67" w:rsidRDefault="00B07FF4" w:rsidP="008113ED">
            <w:pPr>
              <w:spacing w:before="16" w:after="8"/>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F7B67">
              <w:rPr>
                <w:rFonts w:ascii="Arial" w:hAnsi="Arial" w:cs="Arial"/>
                <w:sz w:val="24"/>
                <w:szCs w:val="24"/>
              </w:rPr>
              <w:t>Manufacturing, Engineering and Logistics</w:t>
            </w:r>
          </w:p>
          <w:p w14:paraId="2DB0F426" w14:textId="77777777" w:rsidR="00B07FF4" w:rsidRPr="00CF7B67" w:rsidRDefault="00B07FF4" w:rsidP="008113ED">
            <w:pPr>
              <w:spacing w:before="16" w:after="8"/>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F7B67">
              <w:rPr>
                <w:rFonts w:ascii="Arial" w:hAnsi="Arial" w:cs="Arial"/>
                <w:sz w:val="24"/>
                <w:szCs w:val="24"/>
              </w:rPr>
              <w:t>WDC</w:t>
            </w:r>
          </w:p>
        </w:tc>
      </w:tr>
      <w:tr w:rsidR="00B07FF4" w:rsidRPr="00CF7B67" w14:paraId="6AEB82EF" w14:textId="77777777" w:rsidTr="00B07FF4">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271" w:type="dxa"/>
            <w:shd w:val="clear" w:color="auto" w:fill="E7E6E6" w:themeFill="background2"/>
          </w:tcPr>
          <w:p w14:paraId="22B4C47B" w14:textId="77777777" w:rsidR="00B07FF4" w:rsidRPr="00CF7B67" w:rsidRDefault="00B07FF4" w:rsidP="008113ED">
            <w:pPr>
              <w:spacing w:before="16" w:after="8"/>
              <w:rPr>
                <w:rFonts w:ascii="Arial" w:hAnsi="Arial" w:cs="Arial"/>
                <w:sz w:val="24"/>
                <w:szCs w:val="24"/>
              </w:rPr>
            </w:pPr>
            <w:r w:rsidRPr="00CF7B67">
              <w:rPr>
                <w:rFonts w:ascii="Arial" w:hAnsi="Arial" w:cs="Arial"/>
                <w:sz w:val="24"/>
                <w:szCs w:val="24"/>
              </w:rPr>
              <w:t>Appointment of the first Council</w:t>
            </w:r>
          </w:p>
        </w:tc>
        <w:tc>
          <w:tcPr>
            <w:tcW w:w="13183" w:type="dxa"/>
          </w:tcPr>
          <w:p w14:paraId="778FBC26" w14:textId="77777777" w:rsidR="00B07FF4" w:rsidRPr="00CF7B67" w:rsidRDefault="00B07FF4" w:rsidP="00A218F3">
            <w:pPr>
              <w:pStyle w:val="ListParagraph"/>
              <w:numPr>
                <w:ilvl w:val="0"/>
                <w:numId w:val="7"/>
              </w:numPr>
              <w:spacing w:before="16" w:after="8"/>
              <w:ind w:left="498" w:hanging="498"/>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F7B67">
              <w:rPr>
                <w:rFonts w:ascii="Arial" w:hAnsi="Arial" w:cs="Arial"/>
                <w:sz w:val="24"/>
                <w:szCs w:val="24"/>
              </w:rPr>
              <w:t>The first members of the Council may be appointed for a term of between 1 year and 4 years.</w:t>
            </w:r>
          </w:p>
        </w:tc>
      </w:tr>
    </w:tbl>
    <w:p w14:paraId="680AECAE" w14:textId="77777777" w:rsidR="00E5211C" w:rsidRPr="00CF7B67" w:rsidRDefault="00E5211C" w:rsidP="00E5211C">
      <w:pPr>
        <w:pStyle w:val="ListParagraph"/>
        <w:rPr>
          <w:rFonts w:ascii="Arial" w:hAnsi="Arial" w:cs="Arial"/>
          <w:szCs w:val="20"/>
        </w:rPr>
      </w:pPr>
    </w:p>
    <w:p w14:paraId="62B46054" w14:textId="55BD249E" w:rsidR="006321F6" w:rsidRPr="00CF7B67" w:rsidRDefault="006321F6" w:rsidP="005B6FD9">
      <w:pPr>
        <w:spacing w:before="0" w:after="160"/>
        <w:rPr>
          <w:rFonts w:ascii="Arial" w:eastAsia="Times New Roman" w:hAnsi="Arial" w:cs="Arial"/>
          <w:b/>
          <w:bCs/>
          <w:color w:val="514A4F"/>
          <w:sz w:val="36"/>
          <w:szCs w:val="36"/>
          <w:lang w:eastAsia="en-NZ"/>
        </w:rPr>
      </w:pPr>
    </w:p>
    <w:sectPr w:rsidR="006321F6" w:rsidRPr="00CF7B67" w:rsidSect="003E02BC">
      <w:footerReference w:type="default" r:id="rId20"/>
      <w:headerReference w:type="first" r:id="rId21"/>
      <w:footerReference w:type="first" r:id="rId22"/>
      <w:pgSz w:w="16838" w:h="11906" w:orient="landscape"/>
      <w:pgMar w:top="1440" w:right="1440" w:bottom="1440" w:left="851" w:header="283"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AC907" w14:textId="77777777" w:rsidR="00D457FC" w:rsidRDefault="00D457FC" w:rsidP="00BD45B1">
      <w:r>
        <w:separator/>
      </w:r>
    </w:p>
  </w:endnote>
  <w:endnote w:type="continuationSeparator" w:id="0">
    <w:p w14:paraId="484345F7" w14:textId="77777777" w:rsidR="00D457FC" w:rsidRDefault="00D457FC" w:rsidP="00BD45B1">
      <w:r>
        <w:continuationSeparator/>
      </w:r>
    </w:p>
  </w:endnote>
  <w:endnote w:type="continuationNotice" w:id="1">
    <w:p w14:paraId="4648B7C5" w14:textId="77777777" w:rsidR="00D457FC" w:rsidRDefault="00D457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9038236"/>
      <w:docPartObj>
        <w:docPartGallery w:val="Page Numbers (Bottom of Page)"/>
        <w:docPartUnique/>
      </w:docPartObj>
    </w:sdtPr>
    <w:sdtEndPr>
      <w:rPr>
        <w:rStyle w:val="PageNumber"/>
      </w:rPr>
    </w:sdtEndPr>
    <w:sdtContent>
      <w:p w14:paraId="49A19653" w14:textId="77777777" w:rsidR="00EA1EB4" w:rsidRDefault="00EA1EB4" w:rsidP="00EA1EB4">
        <w:pPr>
          <w:pStyle w:val="Footer"/>
          <w:framePr w:w="713" w:h="483" w:hRule="exact" w:wrap="none" w:vAnchor="text" w:hAnchor="page" w:x="5587" w:y="-50"/>
          <w:shd w:val="clear" w:color="auto" w:fill="FFFFFF" w:themeFill="background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01D9F">
          <w:rPr>
            <w:rStyle w:val="PageNumber"/>
            <w:noProof/>
          </w:rPr>
          <w:t>4</w:t>
        </w:r>
        <w:r>
          <w:rPr>
            <w:rStyle w:val="PageNumber"/>
          </w:rPr>
          <w:fldChar w:fldCharType="end"/>
        </w:r>
      </w:p>
    </w:sdtContent>
  </w:sdt>
  <w:p w14:paraId="5710CA2A" w14:textId="1CAA92B8" w:rsidR="00F2402E" w:rsidRDefault="00F2402E" w:rsidP="00F2402E">
    <w:pPr>
      <w:pStyle w:val="Footer"/>
      <w:shd w:val="clear" w:color="auto" w:fill="FFFFFF"/>
      <w:jc w:val="center"/>
      <w:rPr>
        <w:rStyle w:val="PageNumber"/>
      </w:rPr>
    </w:pPr>
    <w:r>
      <w:rPr>
        <w:noProof/>
        <w:lang w:eastAsia="en-NZ"/>
      </w:rPr>
      <mc:AlternateContent>
        <mc:Choice Requires="wps">
          <w:drawing>
            <wp:anchor distT="4294967294" distB="4294967294" distL="114300" distR="114300" simplePos="0" relativeHeight="251658241" behindDoc="0" locked="0" layoutInCell="1" allowOverlap="1" wp14:anchorId="7DA7FF9F" wp14:editId="310666B5">
              <wp:simplePos x="0" y="0"/>
              <wp:positionH relativeFrom="column">
                <wp:posOffset>-5080</wp:posOffset>
              </wp:positionH>
              <wp:positionV relativeFrom="paragraph">
                <wp:posOffset>66040</wp:posOffset>
              </wp:positionV>
              <wp:extent cx="2637790" cy="0"/>
              <wp:effectExtent l="0" t="0" r="3810" b="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3779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AA2270D">
            <v:line id="Straight Connector 145"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a5a5a5" strokeweight=".5pt" from="-.4pt,5.2pt" to="207.3pt,5.2pt" w14:anchorId="15B096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">
              <v:stroke joinstyle="miter"/>
              <o:lock v:ext="edit" shapetype="f"/>
            </v:line>
          </w:pict>
        </mc:Fallback>
      </mc:AlternateContent>
    </w:r>
    <w:r>
      <w:rPr>
        <w:noProof/>
        <w:lang w:eastAsia="en-NZ"/>
      </w:rPr>
      <mc:AlternateContent>
        <mc:Choice Requires="wps">
          <w:drawing>
            <wp:anchor distT="4294967294" distB="4294967294" distL="114300" distR="114300" simplePos="0" relativeHeight="251658242" behindDoc="0" locked="0" layoutInCell="1" allowOverlap="1" wp14:anchorId="5D9EEF9D" wp14:editId="355B4D47">
              <wp:simplePos x="0" y="0"/>
              <wp:positionH relativeFrom="column">
                <wp:posOffset>3069590</wp:posOffset>
              </wp:positionH>
              <wp:positionV relativeFrom="paragraph">
                <wp:posOffset>62865</wp:posOffset>
              </wp:positionV>
              <wp:extent cx="2637790" cy="0"/>
              <wp:effectExtent l="0" t="0" r="3810" b="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3779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160517D">
            <v:line id="Straight Connector 144" style="position:absolute;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a5a5a5" strokeweight=".5pt" from="241.7pt,4.95pt" to="449.4pt,4.95pt" w14:anchorId="58EDB8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">
              <v:stroke joinstyle="miter"/>
              <o:lock v:ext="edit" shapetype="f"/>
            </v:line>
          </w:pict>
        </mc:Fallback>
      </mc:AlternateContent>
    </w:r>
  </w:p>
  <w:p w14:paraId="40241822" w14:textId="77777777" w:rsidR="00EA1EB4" w:rsidRPr="00EA1EB4" w:rsidRDefault="00EA1EB4" w:rsidP="00F2402E">
    <w:pPr>
      <w:spacing w:before="120" w:after="0" w:line="240" w:lineRule="auto"/>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32312713"/>
      <w:docPartObj>
        <w:docPartGallery w:val="Page Numbers (Bottom of Page)"/>
        <w:docPartUnique/>
      </w:docPartObj>
    </w:sdtPr>
    <w:sdtEndPr>
      <w:rPr>
        <w:rStyle w:val="PageNumber"/>
      </w:rPr>
    </w:sdtEndPr>
    <w:sdtContent>
      <w:p w14:paraId="24187A76" w14:textId="77777777" w:rsidR="00B53CF8" w:rsidRDefault="00B53CF8" w:rsidP="00B53CF8">
        <w:pPr>
          <w:pStyle w:val="Footer"/>
          <w:framePr w:w="713" w:h="483" w:hRule="exact" w:wrap="none" w:vAnchor="text" w:hAnchor="page" w:x="8081" w:y="72"/>
          <w:shd w:val="clear" w:color="auto" w:fill="FFFFFF" w:themeFill="background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01D9F">
          <w:rPr>
            <w:rStyle w:val="PageNumber"/>
            <w:noProof/>
          </w:rPr>
          <w:t>6</w:t>
        </w:r>
        <w:r>
          <w:rPr>
            <w:rStyle w:val="PageNumber"/>
          </w:rPr>
          <w:fldChar w:fldCharType="end"/>
        </w:r>
      </w:p>
    </w:sdtContent>
  </w:sdt>
  <w:p w14:paraId="6BE46CFE" w14:textId="171345CA" w:rsidR="00B53CF8" w:rsidRDefault="00B53CF8" w:rsidP="00F2402E">
    <w:pPr>
      <w:spacing w:before="120" w:after="0" w:line="240" w:lineRule="auto"/>
      <w:ind w:right="360" w:firstLine="360"/>
    </w:pPr>
  </w:p>
  <w:p w14:paraId="59690510" w14:textId="422E3FEC" w:rsidR="00B53CF8" w:rsidRDefault="00B53CF8" w:rsidP="00F2402E">
    <w:pPr>
      <w:spacing w:before="120" w:after="0" w:line="240" w:lineRule="auto"/>
      <w:ind w:right="360" w:firstLine="360"/>
    </w:pPr>
  </w:p>
  <w:p w14:paraId="035707B2" w14:textId="77777777" w:rsidR="00B53CF8" w:rsidRPr="00EA1EB4" w:rsidRDefault="00B53CF8" w:rsidP="00F2402E">
    <w:pPr>
      <w:spacing w:before="120" w:after="0" w:line="240" w:lineRule="auto"/>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655703"/>
      <w:docPartObj>
        <w:docPartGallery w:val="Page Numbers (Bottom of Page)"/>
        <w:docPartUnique/>
      </w:docPartObj>
    </w:sdtPr>
    <w:sdtEndPr>
      <w:rPr>
        <w:noProof/>
      </w:rPr>
    </w:sdtEndPr>
    <w:sdtContent>
      <w:p w14:paraId="6E1C9232" w14:textId="73CD2EAC" w:rsidR="00B53CF8" w:rsidRDefault="00B53CF8">
        <w:pPr>
          <w:pStyle w:val="Footer"/>
          <w:jc w:val="center"/>
        </w:pPr>
        <w:r>
          <w:fldChar w:fldCharType="begin"/>
        </w:r>
        <w:r>
          <w:instrText xml:space="preserve"> PAGE   \* MERGEFORMAT </w:instrText>
        </w:r>
        <w:r>
          <w:fldChar w:fldCharType="separate"/>
        </w:r>
        <w:r w:rsidR="00C01D9F">
          <w:rPr>
            <w:noProof/>
          </w:rPr>
          <w:t>5</w:t>
        </w:r>
        <w:r>
          <w:rPr>
            <w:noProof/>
          </w:rPr>
          <w:fldChar w:fldCharType="end"/>
        </w:r>
      </w:p>
    </w:sdtContent>
  </w:sdt>
  <w:p w14:paraId="5A3C8E0E" w14:textId="77777777" w:rsidR="00B53CF8" w:rsidRDefault="00B53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0A664" w14:textId="77777777" w:rsidR="00D457FC" w:rsidRDefault="00D457FC" w:rsidP="00BD45B1">
      <w:r>
        <w:separator/>
      </w:r>
    </w:p>
  </w:footnote>
  <w:footnote w:type="continuationSeparator" w:id="0">
    <w:p w14:paraId="62330343" w14:textId="77777777" w:rsidR="00D457FC" w:rsidRDefault="00D457FC" w:rsidP="00BD45B1">
      <w:r>
        <w:continuationSeparator/>
      </w:r>
    </w:p>
  </w:footnote>
  <w:footnote w:type="continuationNotice" w:id="1">
    <w:p w14:paraId="5B77C33D" w14:textId="77777777" w:rsidR="00D457FC" w:rsidRDefault="00D457FC">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72CC5" w14:textId="2477ADA2" w:rsidR="000652BB" w:rsidRPr="00EA1EB4" w:rsidRDefault="00B53CF8" w:rsidP="00EA1EB4">
    <w:pPr>
      <w:pStyle w:val="Header"/>
    </w:pPr>
    <w:r>
      <w:rPr>
        <w:noProof/>
        <w:lang w:eastAsia="en-NZ"/>
      </w:rPr>
      <w:drawing>
        <wp:inline distT="0" distB="0" distL="0" distR="0" wp14:anchorId="1E4CE9BC" wp14:editId="07AF8886">
          <wp:extent cx="4314825" cy="1628775"/>
          <wp:effectExtent l="0" t="0" r="9525" b="9525"/>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1"/>
                  <a:stretch>
                    <a:fillRect/>
                  </a:stretch>
                </pic:blipFill>
                <pic:spPr>
                  <a:xfrm>
                    <a:off x="0" y="0"/>
                    <a:ext cx="4314825" cy="16287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B1838" w14:textId="12AAE904" w:rsidR="00D705EB" w:rsidRPr="00EA1EB4" w:rsidRDefault="00D705EB" w:rsidP="00EA1E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8026D"/>
    <w:multiLevelType w:val="multilevel"/>
    <w:tmpl w:val="7496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227404"/>
    <w:multiLevelType w:val="multilevel"/>
    <w:tmpl w:val="9C3ACCE6"/>
    <w:lvl w:ilvl="0">
      <w:start w:val="1"/>
      <w:numFmt w:val="bullet"/>
      <w:pStyle w:val="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AE1E7E"/>
    <w:multiLevelType w:val="hybridMultilevel"/>
    <w:tmpl w:val="85CC866A"/>
    <w:lvl w:ilvl="0" w:tplc="EA901B66">
      <w:start w:val="30"/>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7974264"/>
    <w:multiLevelType w:val="hybridMultilevel"/>
    <w:tmpl w:val="DE96B50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A90151"/>
    <w:multiLevelType w:val="hybridMultilevel"/>
    <w:tmpl w:val="6BE47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34E0F16"/>
    <w:multiLevelType w:val="hybridMultilevel"/>
    <w:tmpl w:val="F5882894"/>
    <w:lvl w:ilvl="0" w:tplc="32F09CC2">
      <w:start w:val="1"/>
      <w:numFmt w:val="bullet"/>
      <w:lvlText w:val=""/>
      <w:lvlJc w:val="left"/>
      <w:pPr>
        <w:tabs>
          <w:tab w:val="num" w:pos="720"/>
        </w:tabs>
        <w:ind w:left="720" w:hanging="360"/>
      </w:pPr>
      <w:rPr>
        <w:rFonts w:ascii="Symbol" w:hAnsi="Symbol" w:hint="default"/>
        <w:sz w:val="20"/>
      </w:rPr>
    </w:lvl>
    <w:lvl w:ilvl="1" w:tplc="3A66D3A6" w:tentative="1">
      <w:start w:val="1"/>
      <w:numFmt w:val="bullet"/>
      <w:lvlText w:val=""/>
      <w:lvlJc w:val="left"/>
      <w:pPr>
        <w:tabs>
          <w:tab w:val="num" w:pos="1440"/>
        </w:tabs>
        <w:ind w:left="1440" w:hanging="360"/>
      </w:pPr>
      <w:rPr>
        <w:rFonts w:ascii="Symbol" w:hAnsi="Symbol" w:hint="default"/>
        <w:sz w:val="20"/>
      </w:rPr>
    </w:lvl>
    <w:lvl w:ilvl="2" w:tplc="2892BC5C" w:tentative="1">
      <w:start w:val="1"/>
      <w:numFmt w:val="bullet"/>
      <w:lvlText w:val=""/>
      <w:lvlJc w:val="left"/>
      <w:pPr>
        <w:tabs>
          <w:tab w:val="num" w:pos="2160"/>
        </w:tabs>
        <w:ind w:left="2160" w:hanging="360"/>
      </w:pPr>
      <w:rPr>
        <w:rFonts w:ascii="Symbol" w:hAnsi="Symbol" w:hint="default"/>
        <w:sz w:val="20"/>
      </w:rPr>
    </w:lvl>
    <w:lvl w:ilvl="3" w:tplc="D0108E66" w:tentative="1">
      <w:start w:val="1"/>
      <w:numFmt w:val="bullet"/>
      <w:lvlText w:val=""/>
      <w:lvlJc w:val="left"/>
      <w:pPr>
        <w:tabs>
          <w:tab w:val="num" w:pos="2880"/>
        </w:tabs>
        <w:ind w:left="2880" w:hanging="360"/>
      </w:pPr>
      <w:rPr>
        <w:rFonts w:ascii="Symbol" w:hAnsi="Symbol" w:hint="default"/>
        <w:sz w:val="20"/>
      </w:rPr>
    </w:lvl>
    <w:lvl w:ilvl="4" w:tplc="5930FAB6" w:tentative="1">
      <w:start w:val="1"/>
      <w:numFmt w:val="bullet"/>
      <w:lvlText w:val=""/>
      <w:lvlJc w:val="left"/>
      <w:pPr>
        <w:tabs>
          <w:tab w:val="num" w:pos="3600"/>
        </w:tabs>
        <w:ind w:left="3600" w:hanging="360"/>
      </w:pPr>
      <w:rPr>
        <w:rFonts w:ascii="Symbol" w:hAnsi="Symbol" w:hint="default"/>
        <w:sz w:val="20"/>
      </w:rPr>
    </w:lvl>
    <w:lvl w:ilvl="5" w:tplc="9AB45E98" w:tentative="1">
      <w:start w:val="1"/>
      <w:numFmt w:val="bullet"/>
      <w:lvlText w:val=""/>
      <w:lvlJc w:val="left"/>
      <w:pPr>
        <w:tabs>
          <w:tab w:val="num" w:pos="4320"/>
        </w:tabs>
        <w:ind w:left="4320" w:hanging="360"/>
      </w:pPr>
      <w:rPr>
        <w:rFonts w:ascii="Symbol" w:hAnsi="Symbol" w:hint="default"/>
        <w:sz w:val="20"/>
      </w:rPr>
    </w:lvl>
    <w:lvl w:ilvl="6" w:tplc="82C8D872" w:tentative="1">
      <w:start w:val="1"/>
      <w:numFmt w:val="bullet"/>
      <w:lvlText w:val=""/>
      <w:lvlJc w:val="left"/>
      <w:pPr>
        <w:tabs>
          <w:tab w:val="num" w:pos="5040"/>
        </w:tabs>
        <w:ind w:left="5040" w:hanging="360"/>
      </w:pPr>
      <w:rPr>
        <w:rFonts w:ascii="Symbol" w:hAnsi="Symbol" w:hint="default"/>
        <w:sz w:val="20"/>
      </w:rPr>
    </w:lvl>
    <w:lvl w:ilvl="7" w:tplc="4CBAD3F8" w:tentative="1">
      <w:start w:val="1"/>
      <w:numFmt w:val="bullet"/>
      <w:lvlText w:val=""/>
      <w:lvlJc w:val="left"/>
      <w:pPr>
        <w:tabs>
          <w:tab w:val="num" w:pos="5760"/>
        </w:tabs>
        <w:ind w:left="5760" w:hanging="360"/>
      </w:pPr>
      <w:rPr>
        <w:rFonts w:ascii="Symbol" w:hAnsi="Symbol" w:hint="default"/>
        <w:sz w:val="20"/>
      </w:rPr>
    </w:lvl>
    <w:lvl w:ilvl="8" w:tplc="7EE82424"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2C66C7"/>
    <w:multiLevelType w:val="hybridMultilevel"/>
    <w:tmpl w:val="68C824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DCC377A"/>
    <w:multiLevelType w:val="hybridMultilevel"/>
    <w:tmpl w:val="E6665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58E4DAF"/>
    <w:multiLevelType w:val="hybridMultilevel"/>
    <w:tmpl w:val="DF44ECB8"/>
    <w:lvl w:ilvl="0" w:tplc="C00E7918">
      <w:start w:val="1"/>
      <w:numFmt w:val="bullet"/>
      <w:lvlText w:val=""/>
      <w:lvlJc w:val="left"/>
      <w:pPr>
        <w:ind w:left="170" w:hanging="170"/>
      </w:pPr>
      <w:rPr>
        <w:rFonts w:ascii="Symbol" w:hAnsi="Symbol" w:hint="default"/>
      </w:rPr>
    </w:lvl>
    <w:lvl w:ilvl="1" w:tplc="B240B4AA">
      <w:start w:val="1"/>
      <w:numFmt w:val="bullet"/>
      <w:suff w:val="space"/>
      <w:lvlText w:val="o"/>
      <w:lvlJc w:val="left"/>
      <w:pPr>
        <w:ind w:left="408" w:hanging="124"/>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A8C1788"/>
    <w:multiLevelType w:val="hybridMultilevel"/>
    <w:tmpl w:val="F4226B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BA825C6"/>
    <w:multiLevelType w:val="hybridMultilevel"/>
    <w:tmpl w:val="599631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F8CA130">
      <w:start w:val="1"/>
      <w:numFmt w:val="bullet"/>
      <w:suff w:val="space"/>
      <w:lvlText w:val=""/>
      <w:lvlJc w:val="left"/>
      <w:pPr>
        <w:ind w:left="646" w:hanging="79"/>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ECD4A5A"/>
    <w:multiLevelType w:val="hybridMultilevel"/>
    <w:tmpl w:val="47FAB3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11"/>
  </w:num>
  <w:num w:numId="6">
    <w:abstractNumId w:val="4"/>
  </w:num>
  <w:num w:numId="7">
    <w:abstractNumId w:val="8"/>
  </w:num>
  <w:num w:numId="8">
    <w:abstractNumId w:val="10"/>
  </w:num>
  <w:num w:numId="9">
    <w:abstractNumId w:val="5"/>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MrA0NjExNjS0MDdX0lEKTi0uzszPAykwrwUAG7wSZCwAAAA="/>
  </w:docVars>
  <w:rsids>
    <w:rsidRoot w:val="00AB2C88"/>
    <w:rsid w:val="00010D24"/>
    <w:rsid w:val="000652BB"/>
    <w:rsid w:val="00076208"/>
    <w:rsid w:val="00076607"/>
    <w:rsid w:val="00094AFD"/>
    <w:rsid w:val="000C16A9"/>
    <w:rsid w:val="000C1C92"/>
    <w:rsid w:val="000C7D51"/>
    <w:rsid w:val="000D12B8"/>
    <w:rsid w:val="0013355C"/>
    <w:rsid w:val="00135B4D"/>
    <w:rsid w:val="00186667"/>
    <w:rsid w:val="001B4146"/>
    <w:rsid w:val="001E5C21"/>
    <w:rsid w:val="001F2A17"/>
    <w:rsid w:val="001F7F79"/>
    <w:rsid w:val="0020480C"/>
    <w:rsid w:val="002454F8"/>
    <w:rsid w:val="00252664"/>
    <w:rsid w:val="00255D61"/>
    <w:rsid w:val="00292DD5"/>
    <w:rsid w:val="002D3665"/>
    <w:rsid w:val="002D3F0A"/>
    <w:rsid w:val="002D62E6"/>
    <w:rsid w:val="002F0565"/>
    <w:rsid w:val="0030613C"/>
    <w:rsid w:val="00310C9C"/>
    <w:rsid w:val="00323F32"/>
    <w:rsid w:val="00343992"/>
    <w:rsid w:val="003460AA"/>
    <w:rsid w:val="00353172"/>
    <w:rsid w:val="00355D8C"/>
    <w:rsid w:val="00376C1F"/>
    <w:rsid w:val="00394F7E"/>
    <w:rsid w:val="00395820"/>
    <w:rsid w:val="003C499A"/>
    <w:rsid w:val="003E02BC"/>
    <w:rsid w:val="003E7A23"/>
    <w:rsid w:val="004056F5"/>
    <w:rsid w:val="004233D8"/>
    <w:rsid w:val="00435130"/>
    <w:rsid w:val="0043641C"/>
    <w:rsid w:val="00461A54"/>
    <w:rsid w:val="004772CA"/>
    <w:rsid w:val="004B4E32"/>
    <w:rsid w:val="004C76B2"/>
    <w:rsid w:val="004D5E6E"/>
    <w:rsid w:val="004E26E9"/>
    <w:rsid w:val="00524DA1"/>
    <w:rsid w:val="0053371F"/>
    <w:rsid w:val="00542E42"/>
    <w:rsid w:val="00542FB8"/>
    <w:rsid w:val="005A7AC7"/>
    <w:rsid w:val="005B2C62"/>
    <w:rsid w:val="005B6FD9"/>
    <w:rsid w:val="005C369A"/>
    <w:rsid w:val="005D0B48"/>
    <w:rsid w:val="005F19E3"/>
    <w:rsid w:val="006321F6"/>
    <w:rsid w:val="0068313C"/>
    <w:rsid w:val="00685652"/>
    <w:rsid w:val="006B4BBC"/>
    <w:rsid w:val="006C64FD"/>
    <w:rsid w:val="006D152E"/>
    <w:rsid w:val="006D54D6"/>
    <w:rsid w:val="00740054"/>
    <w:rsid w:val="00741924"/>
    <w:rsid w:val="00745041"/>
    <w:rsid w:val="00747815"/>
    <w:rsid w:val="0076111B"/>
    <w:rsid w:val="00770FAE"/>
    <w:rsid w:val="0079789B"/>
    <w:rsid w:val="007A4B4B"/>
    <w:rsid w:val="007B7AD6"/>
    <w:rsid w:val="007D05B4"/>
    <w:rsid w:val="007D6B32"/>
    <w:rsid w:val="007E15B1"/>
    <w:rsid w:val="008002F6"/>
    <w:rsid w:val="008113ED"/>
    <w:rsid w:val="00823428"/>
    <w:rsid w:val="008467DD"/>
    <w:rsid w:val="0085704B"/>
    <w:rsid w:val="00861D26"/>
    <w:rsid w:val="008812BA"/>
    <w:rsid w:val="0088577B"/>
    <w:rsid w:val="0089419C"/>
    <w:rsid w:val="008972D7"/>
    <w:rsid w:val="008D4F64"/>
    <w:rsid w:val="008D55DC"/>
    <w:rsid w:val="008E3C23"/>
    <w:rsid w:val="008F1919"/>
    <w:rsid w:val="0093794B"/>
    <w:rsid w:val="0094199C"/>
    <w:rsid w:val="00950C3F"/>
    <w:rsid w:val="009930C4"/>
    <w:rsid w:val="0099767E"/>
    <w:rsid w:val="009D1D04"/>
    <w:rsid w:val="009F4C08"/>
    <w:rsid w:val="00A00688"/>
    <w:rsid w:val="00A218F3"/>
    <w:rsid w:val="00A25CBB"/>
    <w:rsid w:val="00A27CD7"/>
    <w:rsid w:val="00A322FD"/>
    <w:rsid w:val="00A41730"/>
    <w:rsid w:val="00A51524"/>
    <w:rsid w:val="00A54EA8"/>
    <w:rsid w:val="00A607D8"/>
    <w:rsid w:val="00A6627B"/>
    <w:rsid w:val="00A665D9"/>
    <w:rsid w:val="00A66F6A"/>
    <w:rsid w:val="00A93A37"/>
    <w:rsid w:val="00AB2B36"/>
    <w:rsid w:val="00AB2C88"/>
    <w:rsid w:val="00B054E5"/>
    <w:rsid w:val="00B07FF4"/>
    <w:rsid w:val="00B12F3C"/>
    <w:rsid w:val="00B170BD"/>
    <w:rsid w:val="00B47949"/>
    <w:rsid w:val="00B53CF8"/>
    <w:rsid w:val="00B55F06"/>
    <w:rsid w:val="00B9761D"/>
    <w:rsid w:val="00BA11E7"/>
    <w:rsid w:val="00BC7F44"/>
    <w:rsid w:val="00BD45B1"/>
    <w:rsid w:val="00BE24AF"/>
    <w:rsid w:val="00BF09A0"/>
    <w:rsid w:val="00C01D9F"/>
    <w:rsid w:val="00C05E79"/>
    <w:rsid w:val="00C10D1A"/>
    <w:rsid w:val="00C15A33"/>
    <w:rsid w:val="00C467AB"/>
    <w:rsid w:val="00C704D2"/>
    <w:rsid w:val="00C70E23"/>
    <w:rsid w:val="00CB4B71"/>
    <w:rsid w:val="00CD4D15"/>
    <w:rsid w:val="00CD52FF"/>
    <w:rsid w:val="00CE6D28"/>
    <w:rsid w:val="00CF175F"/>
    <w:rsid w:val="00CF7B67"/>
    <w:rsid w:val="00D3461F"/>
    <w:rsid w:val="00D35873"/>
    <w:rsid w:val="00D457FC"/>
    <w:rsid w:val="00D705EB"/>
    <w:rsid w:val="00D813DB"/>
    <w:rsid w:val="00D8337E"/>
    <w:rsid w:val="00D92AE4"/>
    <w:rsid w:val="00DE2898"/>
    <w:rsid w:val="00DF5B30"/>
    <w:rsid w:val="00DF621A"/>
    <w:rsid w:val="00DF6623"/>
    <w:rsid w:val="00E07974"/>
    <w:rsid w:val="00E11E4C"/>
    <w:rsid w:val="00E30E7F"/>
    <w:rsid w:val="00E353C7"/>
    <w:rsid w:val="00E40B93"/>
    <w:rsid w:val="00E41628"/>
    <w:rsid w:val="00E5211C"/>
    <w:rsid w:val="00E55EAB"/>
    <w:rsid w:val="00E8558A"/>
    <w:rsid w:val="00E975F4"/>
    <w:rsid w:val="00EA1EB4"/>
    <w:rsid w:val="00F2402E"/>
    <w:rsid w:val="00F31A50"/>
    <w:rsid w:val="00F334FF"/>
    <w:rsid w:val="00F65AC3"/>
    <w:rsid w:val="00F9252B"/>
    <w:rsid w:val="00FE2574"/>
    <w:rsid w:val="00FF12F9"/>
    <w:rsid w:val="00FF7214"/>
    <w:rsid w:val="0310D82F"/>
    <w:rsid w:val="03169CEF"/>
    <w:rsid w:val="0609960A"/>
    <w:rsid w:val="07039BD4"/>
    <w:rsid w:val="08131AF8"/>
    <w:rsid w:val="0840B420"/>
    <w:rsid w:val="0C28D564"/>
    <w:rsid w:val="0DA6169E"/>
    <w:rsid w:val="0DB44FB8"/>
    <w:rsid w:val="0F474DC9"/>
    <w:rsid w:val="10BA33FA"/>
    <w:rsid w:val="16984D98"/>
    <w:rsid w:val="197FA74D"/>
    <w:rsid w:val="1A6B5F1E"/>
    <w:rsid w:val="1C5C69B8"/>
    <w:rsid w:val="1DF17968"/>
    <w:rsid w:val="1FAEB036"/>
    <w:rsid w:val="20B2052A"/>
    <w:rsid w:val="29FE6FC0"/>
    <w:rsid w:val="31692AF9"/>
    <w:rsid w:val="331C5D4F"/>
    <w:rsid w:val="3ACE8C6F"/>
    <w:rsid w:val="43E2B00E"/>
    <w:rsid w:val="46DB82C7"/>
    <w:rsid w:val="478C65D0"/>
    <w:rsid w:val="4963A702"/>
    <w:rsid w:val="4B95CB8D"/>
    <w:rsid w:val="4BFC4AC2"/>
    <w:rsid w:val="4F983662"/>
    <w:rsid w:val="5B9EB291"/>
    <w:rsid w:val="5E59FECA"/>
    <w:rsid w:val="64893513"/>
    <w:rsid w:val="6922E272"/>
    <w:rsid w:val="6CD3469E"/>
    <w:rsid w:val="6CEBA4B2"/>
    <w:rsid w:val="6DE453A4"/>
    <w:rsid w:val="712501C8"/>
    <w:rsid w:val="73FFB22E"/>
    <w:rsid w:val="767E322C"/>
    <w:rsid w:val="76FEAAB4"/>
    <w:rsid w:val="78CB8AD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8E14AA"/>
  <w15:docId w15:val="{3AB2901D-15D5-41BC-88BC-864B3078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NZ" w:eastAsia="en-GB"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5B1"/>
    <w:pPr>
      <w:spacing w:before="160" w:after="80"/>
    </w:pPr>
  </w:style>
  <w:style w:type="paragraph" w:styleId="Heading1">
    <w:name w:val="heading 1"/>
    <w:basedOn w:val="Normal"/>
    <w:next w:val="Normal"/>
    <w:autoRedefine/>
    <w:uiPriority w:val="9"/>
    <w:qFormat/>
    <w:rsid w:val="008E3C23"/>
    <w:pPr>
      <w:keepNext/>
      <w:keepLines/>
      <w:spacing w:before="240"/>
      <w:outlineLvl w:val="0"/>
    </w:pPr>
    <w:rPr>
      <w:rFonts w:ascii="Georgia" w:eastAsia="Georgia" w:hAnsi="Georgia" w:cs="Georgia"/>
      <w:b/>
      <w:iCs/>
      <w:sz w:val="48"/>
      <w:szCs w:val="48"/>
    </w:rPr>
  </w:style>
  <w:style w:type="paragraph" w:styleId="Heading2">
    <w:name w:val="heading 2"/>
    <w:basedOn w:val="Normal"/>
    <w:link w:val="Heading2Char"/>
    <w:uiPriority w:val="9"/>
    <w:unhideWhenUsed/>
    <w:qFormat/>
    <w:rsid w:val="00BD45B1"/>
    <w:pPr>
      <w:spacing w:before="360" w:line="240" w:lineRule="auto"/>
      <w:outlineLvl w:val="1"/>
    </w:pPr>
    <w:rPr>
      <w:rFonts w:ascii="Georgia" w:eastAsia="Times New Roman" w:hAnsi="Georgia" w:cs="Times New Roman"/>
      <w:b/>
      <w:bCs/>
      <w:color w:val="514A4F"/>
      <w:sz w:val="36"/>
      <w:szCs w:val="36"/>
      <w:lang w:eastAsia="en-NZ"/>
    </w:rPr>
  </w:style>
  <w:style w:type="paragraph" w:styleId="Heading3">
    <w:name w:val="heading 3"/>
    <w:basedOn w:val="Normal"/>
    <w:next w:val="Normal"/>
    <w:autoRedefine/>
    <w:uiPriority w:val="9"/>
    <w:unhideWhenUsed/>
    <w:qFormat/>
    <w:rsid w:val="0020480C"/>
    <w:pPr>
      <w:keepNext/>
      <w:keepLines/>
      <w:spacing w:before="360"/>
      <w:outlineLvl w:val="2"/>
    </w:pPr>
    <w:rPr>
      <w:rFonts w:ascii="Georgia" w:eastAsia="Georgia" w:hAnsi="Georgia" w:cs="Georgia"/>
      <w:b/>
      <w:iCs/>
      <w:sz w:val="28"/>
      <w:szCs w:val="28"/>
    </w:rPr>
  </w:style>
  <w:style w:type="paragraph" w:styleId="Heading4">
    <w:name w:val="heading 4"/>
    <w:basedOn w:val="Normal"/>
    <w:next w:val="Normal"/>
    <w:uiPriority w:val="9"/>
    <w:unhideWhenUsed/>
    <w:qFormat/>
    <w:rsid w:val="00BD45B1"/>
    <w:pPr>
      <w:keepNext/>
      <w:keepLines/>
      <w:spacing w:before="360"/>
      <w:outlineLvl w:val="3"/>
    </w:pPr>
    <w:rPr>
      <w:b/>
      <w:color w:val="51494E"/>
      <w:sz w:val="26"/>
      <w:szCs w:val="26"/>
    </w:rPr>
  </w:style>
  <w:style w:type="paragraph" w:styleId="Heading5">
    <w:name w:val="heading 5"/>
    <w:basedOn w:val="Normal"/>
    <w:next w:val="Normal"/>
    <w:uiPriority w:val="9"/>
    <w:unhideWhenUsed/>
    <w:qFormat/>
    <w:pPr>
      <w:keepNext/>
      <w:keepLines/>
      <w:ind w:left="720"/>
      <w:outlineLvl w:val="4"/>
    </w:pPr>
    <w:rPr>
      <w:color w:val="1155CC"/>
      <w:sz w:val="24"/>
      <w:szCs w:val="24"/>
      <w:u w:val="single"/>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7AB"/>
    <w:pPr>
      <w:tabs>
        <w:tab w:val="center" w:pos="4513"/>
        <w:tab w:val="right" w:pos="9026"/>
      </w:tabs>
      <w:spacing w:after="0" w:line="240" w:lineRule="auto"/>
    </w:pPr>
  </w:style>
  <w:style w:type="paragraph" w:styleId="ListParagraph">
    <w:name w:val="List Paragraph"/>
    <w:aliases w:val="List Paragraph numbered,List Bullet indent,List Paragraph1,Rec para,List 1,Other List,Bullet List,FooterText,numbered,Paragraphe de liste1,Bulletr List Paragraph,列出段落,列出段落1,Listeafsnit1,Parágrafo da Lista1,List Paragraph2,List Paragraph21"/>
    <w:basedOn w:val="Normal"/>
    <w:link w:val="ListParagraphChar"/>
    <w:uiPriority w:val="34"/>
    <w:qFormat/>
    <w:rsid w:val="007D28A1"/>
    <w:pPr>
      <w:ind w:left="720"/>
      <w:contextualSpacing/>
    </w:pPr>
  </w:style>
  <w:style w:type="character" w:styleId="Hyperlink">
    <w:name w:val="Hyperlink"/>
    <w:basedOn w:val="DefaultParagraphFont"/>
    <w:uiPriority w:val="99"/>
    <w:unhideWhenUsed/>
    <w:rsid w:val="008D0547"/>
    <w:rPr>
      <w:color w:val="0563C1" w:themeColor="hyperlink"/>
      <w:u w:val="single"/>
    </w:rPr>
  </w:style>
  <w:style w:type="table" w:styleId="TableGrid">
    <w:name w:val="Table Grid"/>
    <w:basedOn w:val="TableNormal"/>
    <w:uiPriority w:val="39"/>
    <w:rsid w:val="00AA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Char,List Bullet indent Char,List Paragraph1 Char,Rec para Char,List 1 Char,Other List Char,Bullet List Char,FooterText Char,numbered Char,Paragraphe de liste1 Char,Bulletr List Paragraph Char,列出段落 Char"/>
    <w:basedOn w:val="DefaultParagraphFont"/>
    <w:link w:val="ListParagraph"/>
    <w:uiPriority w:val="34"/>
    <w:qFormat/>
    <w:locked/>
    <w:rsid w:val="006A78E8"/>
  </w:style>
  <w:style w:type="character" w:customStyle="1" w:styleId="Heading2Char">
    <w:name w:val="Heading 2 Char"/>
    <w:basedOn w:val="DefaultParagraphFont"/>
    <w:link w:val="Heading2"/>
    <w:uiPriority w:val="9"/>
    <w:rsid w:val="00BD45B1"/>
    <w:rPr>
      <w:rFonts w:ascii="Georgia" w:eastAsia="Times New Roman" w:hAnsi="Georgia" w:cs="Times New Roman"/>
      <w:b/>
      <w:bCs/>
      <w:color w:val="514A4F"/>
      <w:sz w:val="36"/>
      <w:szCs w:val="36"/>
      <w:lang w:eastAsia="en-NZ"/>
    </w:rPr>
  </w:style>
  <w:style w:type="paragraph" w:styleId="NormalWeb">
    <w:name w:val="Normal (Web)"/>
    <w:basedOn w:val="Normal"/>
    <w:uiPriority w:val="99"/>
    <w:semiHidden/>
    <w:unhideWhenUsed/>
    <w:rsid w:val="000F098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8F5BE2"/>
    <w:rPr>
      <w:sz w:val="16"/>
      <w:szCs w:val="16"/>
    </w:rPr>
  </w:style>
  <w:style w:type="paragraph" w:styleId="CommentText">
    <w:name w:val="annotation text"/>
    <w:basedOn w:val="Normal"/>
    <w:link w:val="CommentTextChar"/>
    <w:uiPriority w:val="99"/>
    <w:unhideWhenUsed/>
    <w:rsid w:val="008F5BE2"/>
    <w:pPr>
      <w:spacing w:line="240" w:lineRule="auto"/>
    </w:pPr>
    <w:rPr>
      <w:sz w:val="20"/>
      <w:szCs w:val="20"/>
    </w:rPr>
  </w:style>
  <w:style w:type="character" w:customStyle="1" w:styleId="CommentTextChar">
    <w:name w:val="Comment Text Char"/>
    <w:basedOn w:val="DefaultParagraphFont"/>
    <w:link w:val="CommentText"/>
    <w:uiPriority w:val="99"/>
    <w:rsid w:val="008F5BE2"/>
    <w:rPr>
      <w:sz w:val="20"/>
      <w:szCs w:val="20"/>
    </w:rPr>
  </w:style>
  <w:style w:type="paragraph" w:styleId="CommentSubject">
    <w:name w:val="annotation subject"/>
    <w:basedOn w:val="CommentText"/>
    <w:next w:val="CommentText"/>
    <w:link w:val="CommentSubjectChar"/>
    <w:uiPriority w:val="99"/>
    <w:semiHidden/>
    <w:unhideWhenUsed/>
    <w:rsid w:val="008F5BE2"/>
    <w:rPr>
      <w:b/>
      <w:bCs/>
    </w:rPr>
  </w:style>
  <w:style w:type="character" w:customStyle="1" w:styleId="CommentSubjectChar">
    <w:name w:val="Comment Subject Char"/>
    <w:basedOn w:val="CommentTextChar"/>
    <w:link w:val="CommentSubject"/>
    <w:uiPriority w:val="99"/>
    <w:semiHidden/>
    <w:rsid w:val="008F5BE2"/>
    <w:rPr>
      <w:b/>
      <w:bCs/>
      <w:sz w:val="20"/>
      <w:szCs w:val="20"/>
    </w:rPr>
  </w:style>
  <w:style w:type="paragraph" w:styleId="BalloonText">
    <w:name w:val="Balloon Text"/>
    <w:basedOn w:val="Normal"/>
    <w:link w:val="BalloonTextChar"/>
    <w:uiPriority w:val="99"/>
    <w:semiHidden/>
    <w:unhideWhenUsed/>
    <w:rsid w:val="008F5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BE2"/>
    <w:rPr>
      <w:rFonts w:ascii="Segoe UI" w:hAnsi="Segoe UI" w:cs="Segoe UI"/>
      <w:sz w:val="18"/>
      <w:szCs w:val="18"/>
    </w:rPr>
  </w:style>
  <w:style w:type="paragraph" w:styleId="Quote">
    <w:name w:val="Quote"/>
    <w:basedOn w:val="Normal"/>
    <w:next w:val="Normal"/>
    <w:link w:val="QuoteChar"/>
    <w:uiPriority w:val="29"/>
    <w:qFormat/>
    <w:rsid w:val="008972D7"/>
    <w:pPr>
      <w:spacing w:before="200" w:after="160"/>
      <w:ind w:left="864" w:right="864"/>
      <w:jc w:val="center"/>
    </w:pPr>
    <w:rPr>
      <w:i/>
      <w:iCs/>
      <w:color w:val="404040" w:themeColor="text1" w:themeTint="BF"/>
    </w:rPr>
  </w:style>
  <w:style w:type="character" w:customStyle="1" w:styleId="HeaderChar">
    <w:name w:val="Header Char"/>
    <w:basedOn w:val="DefaultParagraphFont"/>
    <w:link w:val="Header"/>
    <w:uiPriority w:val="99"/>
    <w:rsid w:val="00C467AB"/>
  </w:style>
  <w:style w:type="table" w:customStyle="1" w:styleId="a">
    <w:basedOn w:val="TableNormal"/>
    <w:pPr>
      <w:spacing w:after="0" w:line="240" w:lineRule="auto"/>
    </w:pPr>
    <w:tblPr>
      <w:tblStyleRowBandSize w:val="1"/>
      <w:tblStyleColBandSize w:val="1"/>
    </w:tblPr>
  </w:style>
  <w:style w:type="paragraph" w:styleId="Footer">
    <w:name w:val="footer"/>
    <w:basedOn w:val="Normal"/>
    <w:link w:val="FooterChar"/>
    <w:uiPriority w:val="99"/>
    <w:unhideWhenUsed/>
    <w:rsid w:val="00C46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7AB"/>
  </w:style>
  <w:style w:type="paragraph" w:customStyle="1" w:styleId="Bullets">
    <w:name w:val="Bullets"/>
    <w:basedOn w:val="ListParagraph"/>
    <w:qFormat/>
    <w:rsid w:val="00BD45B1"/>
    <w:pPr>
      <w:numPr>
        <w:numId w:val="1"/>
      </w:numPr>
      <w:ind w:left="757"/>
    </w:pPr>
  </w:style>
  <w:style w:type="table" w:styleId="ListTable4-Accent1">
    <w:name w:val="List Table 4 Accent 1"/>
    <w:basedOn w:val="TableNormal"/>
    <w:uiPriority w:val="49"/>
    <w:rsid w:val="00A51524"/>
    <w:pPr>
      <w:spacing w:after="0" w:line="240" w:lineRule="auto"/>
    </w:pPr>
    <w:tblPr>
      <w:tblStyleRowBandSize w:val="1"/>
      <w:tblStyleColBandSize w:val="1"/>
      <w:tblBorders>
        <w:top w:val="single" w:sz="4" w:space="0" w:color="00ACBD"/>
        <w:left w:val="single" w:sz="4" w:space="0" w:color="00ACBD"/>
        <w:bottom w:val="single" w:sz="4" w:space="0" w:color="00ACBD"/>
        <w:right w:val="single" w:sz="4" w:space="0" w:color="00ACBD"/>
        <w:insideH w:val="single" w:sz="4" w:space="0" w:color="00ACBD"/>
      </w:tblBorders>
    </w:tblPr>
    <w:tblStylePr w:type="firstRow">
      <w:pPr>
        <w:jc w:val="center"/>
      </w:pPr>
      <w:rPr>
        <w:rFonts w:asciiTheme="minorHAnsi" w:hAnsiTheme="minorHAnsi"/>
        <w:b/>
        <w:bCs/>
        <w:color w:val="FFFFFF" w:themeColor="background1"/>
        <w:sz w:val="28"/>
      </w:rPr>
      <w:tblPr/>
      <w:tcPr>
        <w:tcBorders>
          <w:right w:val="nil"/>
          <w:insideV w:val="single" w:sz="4" w:space="0" w:color="FFFFFF" w:themeColor="background1"/>
        </w:tcBorders>
        <w:shd w:val="clear" w:color="auto" w:fill="00ACBD"/>
        <w:vAlign w:val="center"/>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Horz">
      <w:tblPr/>
      <w:tcPr>
        <w:shd w:val="clear" w:color="auto" w:fill="CCEEF2"/>
      </w:tcPr>
    </w:tblStylePr>
    <w:tblStylePr w:type="band2Horz">
      <w:pPr>
        <w:jc w:val="left"/>
      </w:pPr>
      <w:rPr>
        <w:rFonts w:asciiTheme="minorHAnsi" w:hAnsiTheme="minorHAnsi"/>
      </w:rPr>
      <w:tblPr/>
      <w:tcPr>
        <w:vAlign w:val="center"/>
      </w:tcPr>
    </w:tblStylePr>
  </w:style>
  <w:style w:type="table" w:customStyle="1" w:styleId="RoVETable">
    <w:name w:val="RoVE Table"/>
    <w:basedOn w:val="TableNormal"/>
    <w:uiPriority w:val="99"/>
    <w:rsid w:val="00BE24AF"/>
    <w:pPr>
      <w:spacing w:after="0" w:line="240" w:lineRule="auto"/>
    </w:pPr>
    <w:tblPr/>
  </w:style>
  <w:style w:type="table" w:styleId="GridTable4-Accent5">
    <w:name w:val="Grid Table 4 Accent 5"/>
    <w:basedOn w:val="TableNormal"/>
    <w:uiPriority w:val="49"/>
    <w:rsid w:val="00BE24AF"/>
    <w:pPr>
      <w:spacing w:after="0" w:line="240" w:lineRule="auto"/>
    </w:p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vAlign w:val="center"/>
    </w:tcPr>
    <w:tblStylePr w:type="firstRow">
      <w:pPr>
        <w:jc w:val="left"/>
      </w:pPr>
      <w:rPr>
        <w:b/>
        <w:bCs/>
        <w:color w:val="FFFFFF" w:themeColor="background1"/>
        <w:sz w:val="24"/>
      </w:rPr>
      <w:tblPr/>
      <w:tcPr>
        <w:tcBorders>
          <w:top w:val="nil"/>
          <w:left w:val="nil"/>
          <w:bottom w:val="nil"/>
          <w:right w:val="nil"/>
        </w:tcBorders>
        <w:shd w:val="clear" w:color="auto" w:fill="00ACBD"/>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rPr>
        <w:rFonts w:asciiTheme="minorHAnsi" w:hAnsiTheme="minorHAnsi"/>
        <w:sz w:val="22"/>
      </w:rPr>
      <w:tblPr/>
      <w:tcPr>
        <w:shd w:val="clear" w:color="auto" w:fill="00ACBD"/>
      </w:tcPr>
    </w:tblStylePr>
  </w:style>
  <w:style w:type="table" w:styleId="ListTable6Colorful-Accent1">
    <w:name w:val="List Table 6 Colorful Accent 1"/>
    <w:basedOn w:val="TableNormal"/>
    <w:uiPriority w:val="51"/>
    <w:rsid w:val="00343992"/>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34399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ageNumber">
    <w:name w:val="page number"/>
    <w:basedOn w:val="DefaultParagraphFont"/>
    <w:uiPriority w:val="99"/>
    <w:semiHidden/>
    <w:unhideWhenUsed/>
    <w:rsid w:val="000652BB"/>
  </w:style>
  <w:style w:type="character" w:customStyle="1" w:styleId="QuoteChar">
    <w:name w:val="Quote Char"/>
    <w:basedOn w:val="DefaultParagraphFont"/>
    <w:link w:val="Quote"/>
    <w:uiPriority w:val="29"/>
    <w:rsid w:val="008972D7"/>
    <w:rPr>
      <w:i/>
      <w:iCs/>
      <w:color w:val="404040" w:themeColor="text1" w:themeTint="BF"/>
    </w:rPr>
  </w:style>
  <w:style w:type="character" w:customStyle="1" w:styleId="normaltextrun">
    <w:name w:val="normaltextrun"/>
    <w:basedOn w:val="DefaultParagraphFont"/>
    <w:rsid w:val="002D3F0A"/>
  </w:style>
  <w:style w:type="character" w:customStyle="1" w:styleId="eop">
    <w:name w:val="eop"/>
    <w:basedOn w:val="DefaultParagraphFont"/>
    <w:rsid w:val="002D3F0A"/>
  </w:style>
  <w:style w:type="paragraph" w:customStyle="1" w:styleId="paragraph">
    <w:name w:val="paragraph"/>
    <w:basedOn w:val="Normal"/>
    <w:rsid w:val="00A6627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99767E"/>
    <w:rPr>
      <w:color w:val="954F72" w:themeColor="followedHyperlink"/>
      <w:u w:val="single"/>
    </w:rPr>
  </w:style>
  <w:style w:type="character" w:customStyle="1" w:styleId="UnresolvedMention">
    <w:name w:val="Unresolved Mention"/>
    <w:basedOn w:val="DefaultParagraphFont"/>
    <w:uiPriority w:val="99"/>
    <w:semiHidden/>
    <w:unhideWhenUsed/>
    <w:rsid w:val="008F1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093834">
      <w:bodyDiv w:val="1"/>
      <w:marLeft w:val="0"/>
      <w:marRight w:val="0"/>
      <w:marTop w:val="0"/>
      <w:marBottom w:val="0"/>
      <w:divBdr>
        <w:top w:val="none" w:sz="0" w:space="0" w:color="auto"/>
        <w:left w:val="none" w:sz="0" w:space="0" w:color="auto"/>
        <w:bottom w:val="none" w:sz="0" w:space="0" w:color="auto"/>
        <w:right w:val="none" w:sz="0" w:space="0" w:color="auto"/>
      </w:divBdr>
    </w:div>
    <w:div w:id="1503205323">
      <w:bodyDiv w:val="1"/>
      <w:marLeft w:val="0"/>
      <w:marRight w:val="0"/>
      <w:marTop w:val="0"/>
      <w:marBottom w:val="0"/>
      <w:divBdr>
        <w:top w:val="none" w:sz="0" w:space="0" w:color="auto"/>
        <w:left w:val="none" w:sz="0" w:space="0" w:color="auto"/>
        <w:bottom w:val="none" w:sz="0" w:space="0" w:color="auto"/>
        <w:right w:val="none" w:sz="0" w:space="0" w:color="auto"/>
      </w:divBdr>
    </w:div>
    <w:div w:id="1506481975">
      <w:bodyDiv w:val="1"/>
      <w:marLeft w:val="0"/>
      <w:marRight w:val="0"/>
      <w:marTop w:val="0"/>
      <w:marBottom w:val="0"/>
      <w:divBdr>
        <w:top w:val="none" w:sz="0" w:space="0" w:color="auto"/>
        <w:left w:val="none" w:sz="0" w:space="0" w:color="auto"/>
        <w:bottom w:val="none" w:sz="0" w:space="0" w:color="auto"/>
        <w:right w:val="none" w:sz="0" w:space="0" w:color="auto"/>
      </w:divBdr>
    </w:div>
    <w:div w:id="1641107851">
      <w:bodyDiv w:val="1"/>
      <w:marLeft w:val="0"/>
      <w:marRight w:val="0"/>
      <w:marTop w:val="0"/>
      <w:marBottom w:val="0"/>
      <w:divBdr>
        <w:top w:val="none" w:sz="0" w:space="0" w:color="auto"/>
        <w:left w:val="none" w:sz="0" w:space="0" w:color="auto"/>
        <w:bottom w:val="none" w:sz="0" w:space="0" w:color="auto"/>
        <w:right w:val="none" w:sz="0" w:space="0" w:color="auto"/>
      </w:divBdr>
    </w:div>
    <w:div w:id="2114864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c.govt.nz/rove/reform-of-vocational-educ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ec.govt.nz/teo/working-with-teos/tei/governance/conflicts-of-interest-and-councils" TargetMode="External"/><Relationship Id="rId2" Type="http://schemas.openxmlformats.org/officeDocument/2006/relationships/customXml" Target="../customXml/item2.xml"/><Relationship Id="rId16" Type="http://schemas.openxmlformats.org/officeDocument/2006/relationships/hyperlink" Target="https://dpmc.govt.nz/publications/co-19-1-fees-framework-members-appointed-bodies-which-crown-has-interest-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ec.govt.nz/rove/workforce-development-councils/wdc-interim-establishment-board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egislation.govt.nz/regulation/public/2021/0099/20.0/LMS490979.htm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DC4691BF00A443899034738234036697" version="1.0.0">
  <systemFields>
    <field name="Objective-Id">
      <value order="0">A1728300</value>
    </field>
    <field name="Objective-Title">
      <value order="0">FINAL DRAFT Council Member Information Pack</value>
    </field>
    <field name="Objective-Description">
      <value order="0"/>
    </field>
    <field name="Objective-CreationStamp">
      <value order="0">2021-07-20T02:13:51Z</value>
    </field>
    <field name="Objective-IsApproved">
      <value order="0">false</value>
    </field>
    <field name="Objective-IsPublished">
      <value order="0">true</value>
    </field>
    <field name="Objective-DatePublished">
      <value order="0">2021-07-20T02:15:11Z</value>
    </field>
    <field name="Objective-ModificationStamp">
      <value order="0">2021-07-21T23:48:28Z</value>
    </field>
    <field name="Objective-Owner">
      <value order="0">Nina Cronje</value>
    </field>
    <field name="Objective-Path">
      <value order="0">Objective Global Folder:TEC Global Folder (fA27):Strategy Development:Programmes:Reform of Vocational Educational (RoVE) Programme:Workforce Development Councils (WDCs):WDC Project (Establish in Statute):SD-P-RoVE-WDCs-WDC Project (Establish in Statute)- COUNCIL APPOINTMENTS:Expressions of Interest - WDC Members - RoVE WDC Establish in Statute</value>
    </field>
    <field name="Objective-Parent">
      <value order="0">Expressions of Interest - WDC Members - RoVE WDC Establish in Statute</value>
    </field>
    <field name="Objective-State">
      <value order="0">Published</value>
    </field>
    <field name="Objective-VersionId">
      <value order="0">vA3858779</value>
    </field>
    <field name="Objective-Version">
      <value order="0">1.0</value>
    </field>
    <field name="Objective-VersionNumber">
      <value order="0">1</value>
    </field>
    <field name="Objective-VersionComment">
      <value order="0">First version</value>
    </field>
    <field name="Objective-FileNumber">
      <value order="0">SD-P-02-16-15-03/21-1170</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6NeQDV+7+zmrhGpPMMGh1E36f3g==">AMUW2mU06a+x/ukZNkjLpxVC331Cikbk5hff1Ej3smoCWEKsLEUlMnwjzYWBI1O5CtE1CXYfvSyFCmwHa10L+pNCYDnlLExSTIf3DL8pqx72EixvYugyZzRJXHQ8o29gimBb3Q6VgILDMsuQSk3f0lyNKGSk1k8vNS8VaEjayo3Oeuk5BxO9Zem8iPt+hGdsFwSvuq4Y2XHKuOIFNULE+uh1HWK4VAER0RWOmfiwRPh5Vl7QFF0emJONssL1+niPn47JDwOUMmNCs8rhjTWfhtnroSU4DFnmUgfN8KgOZiivCCOXmcQ6dWUUklSv/NJ9AylA5AiBeM55d5nkknAqM2wfusreZ5lbPQ==</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0121837E24319C4C830F93B3A756CD07" ma:contentTypeVersion="9" ma:contentTypeDescription="Create a new document." ma:contentTypeScope="" ma:versionID="cdc338832bf583eafc6ac1f0e1981d17">
  <xsd:schema xmlns:xsd="http://www.w3.org/2001/XMLSchema" xmlns:xs="http://www.w3.org/2001/XMLSchema" xmlns:p="http://schemas.microsoft.com/office/2006/metadata/properties" xmlns:ns2="150af7dd-9d60-419c-bca6-3ac54a4976e4" targetNamespace="http://schemas.microsoft.com/office/2006/metadata/properties" ma:root="true" ma:fieldsID="049e35836d6de97ab2ca788806c047dd" ns2:_="">
    <xsd:import namespace="150af7dd-9d60-419c-bca6-3ac54a4976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af7dd-9d60-419c-bca6-3ac54a497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2FF4E-7948-47E7-A477-04764380CAE7}">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3.xml><?xml version="1.0" encoding="utf-8"?>
<ds:datastoreItem xmlns:ds="http://schemas.openxmlformats.org/officeDocument/2006/customXml" ds:itemID="{77F8773B-CBF3-4496-9B83-7B50DF94EACE}">
  <ds:schemaRefs>
    <ds:schemaRef ds:uri="http://purl.org/dc/terms/"/>
    <ds:schemaRef ds:uri="http://schemas.openxmlformats.org/package/2006/metadata/core-properties"/>
    <ds:schemaRef ds:uri="150af7dd-9d60-419c-bca6-3ac54a4976e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FA50D84-18E6-423E-933B-A5367B23B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af7dd-9d60-419c-bca6-3ac54a497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C52B70-9748-4266-A5FE-9C7D1A63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Carolyn Lankow</cp:lastModifiedBy>
  <cp:revision>3</cp:revision>
  <cp:lastPrinted>2021-03-24T21:35:00Z</cp:lastPrinted>
  <dcterms:created xsi:type="dcterms:W3CDTF">2021-09-05T23:04:00Z</dcterms:created>
  <dcterms:modified xsi:type="dcterms:W3CDTF">2021-09-05T23:05:00Z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A1728300</vt:lpwstr>
  </property>
  <property fmtid="{D5CDD505-2E9C-101B-9397-08002B2CF9AE}" pid="4" name="Objective-Title">
    <vt:lpwstr>FINAL DRAFT Council Member Information Pack</vt:lpwstr>
  </property>
  <property fmtid="{D5CDD505-2E9C-101B-9397-08002B2CF9AE}" pid="5" name="Objective-Description">
    <vt:lpwstr/>
  </property>
  <property fmtid="{D5CDD505-2E9C-101B-9397-08002B2CF9AE}" pid="6" name="Objective-CreationStamp">
    <vt:filetime>2021-07-20T02:15:11Z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2021-07-20T02:15:11Z</vt:filetime>
  </property>
  <property fmtid="{D5CDD505-2E9C-101B-9397-08002B2CF9AE}" pid="10" name="Objective-ModificationStamp">
    <vt:filetime>2021-07-21T23:48:28Z</vt:filetime>
  </property>
  <property fmtid="{D5CDD505-2E9C-101B-9397-08002B2CF9AE}" pid="11" name="Objective-Owner">
    <vt:lpwstr>Nina Cronje</vt:lpwstr>
  </property>
  <property fmtid="{D5CDD505-2E9C-101B-9397-08002B2CF9AE}" pid="12" name="Objective-Path">
    <vt:lpwstr>Objective Global Folder:TEC Global Folder (fA27):Strategy Development:Programmes:Reform of Vocational Educational (RoVE) Programme:Workforce Development Councils (WDCs):WDC Project (Establish in Statute):SD-P-RoVE-WDCs-WDC Project (Establish in Statute)- </vt:lpwstr>
  </property>
  <property fmtid="{D5CDD505-2E9C-101B-9397-08002B2CF9AE}" pid="13" name="Objective-Parent">
    <vt:lpwstr>Expressions of Interest - WDC Members - RoVE WDC Establish in Statute</vt:lpwstr>
  </property>
  <property fmtid="{D5CDD505-2E9C-101B-9397-08002B2CF9AE}" pid="14" name="Objective-State">
    <vt:lpwstr>Published</vt:lpwstr>
  </property>
  <property fmtid="{D5CDD505-2E9C-101B-9397-08002B2CF9AE}" pid="15" name="Objective-VersionId">
    <vt:lpwstr>vA3858779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SD-P-02-16-15-03/21-1170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y fmtid="{D5CDD505-2E9C-101B-9397-08002B2CF9AE}" pid="41" name="Objective-Connect Creator">
    <vt:lpwstr/>
  </property>
  <property fmtid="{D5CDD505-2E9C-101B-9397-08002B2CF9AE}" pid="42" name="Objective-Connect Creator [system]">
    <vt:lpwstr/>
  </property>
  <property fmtid="{D5CDD505-2E9C-101B-9397-08002B2CF9AE}" pid="43" name="ContentTypeId">
    <vt:lpwstr>0x0101000121837E24319C4C830F93B3A756CD07</vt:lpwstr>
  </property>
</Properties>
</file>